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49F214" w14:textId="5CBBCF75" w:rsidR="00694C60" w:rsidRPr="007B27E8" w:rsidRDefault="00E92982" w:rsidP="00E92982">
      <w:pPr>
        <w:pStyle w:val="3GPPHeader"/>
        <w:spacing w:after="60"/>
        <w:jc w:val="left"/>
        <w:rPr>
          <w:rFonts w:cs="Arial"/>
          <w:szCs w:val="24"/>
          <w:lang w:val="en-US"/>
        </w:rPr>
      </w:pPr>
      <w:r w:rsidRPr="00CE037E">
        <w:rPr>
          <w:rFonts w:cs="Arial"/>
          <w:lang w:val="en-US"/>
        </w:rPr>
        <w:t>3GPP TSG-RAN WG2 #12</w:t>
      </w:r>
      <w:r w:rsidR="00734CE4" w:rsidRPr="00CE037E">
        <w:rPr>
          <w:rFonts w:cs="Arial"/>
          <w:lang w:val="en-US"/>
        </w:rPr>
        <w:t>9</w:t>
      </w:r>
      <w:r w:rsidR="000915D2">
        <w:rPr>
          <w:rFonts w:cs="Arial"/>
          <w:lang w:val="en-US"/>
        </w:rPr>
        <w:t>bis</w:t>
      </w:r>
      <w:r w:rsidRPr="00CE037E">
        <w:rPr>
          <w:rFonts w:cs="Arial"/>
          <w:lang w:val="en-US"/>
        </w:rPr>
        <w:tab/>
      </w:r>
      <w:r w:rsidR="000F1C3D" w:rsidRPr="00CE037E">
        <w:rPr>
          <w:rFonts w:cs="Arial"/>
          <w:szCs w:val="24"/>
          <w:lang w:val="en-US"/>
        </w:rPr>
        <w:t>R2-</w:t>
      </w:r>
      <w:r w:rsidR="007B27E8" w:rsidRPr="007B27E8">
        <w:rPr>
          <w:rFonts w:cs="Arial"/>
          <w:szCs w:val="24"/>
          <w:lang w:val="en-US"/>
        </w:rPr>
        <w:t>2502650</w:t>
      </w:r>
    </w:p>
    <w:p w14:paraId="42EE5C68" w14:textId="6126AEFD" w:rsidR="00E92982" w:rsidRPr="00CE037E" w:rsidRDefault="00382D79" w:rsidP="00E92982">
      <w:pPr>
        <w:pStyle w:val="3GPPHeader"/>
        <w:rPr>
          <w:rFonts w:cs="Arial"/>
          <w:lang w:val="en-US"/>
        </w:rPr>
      </w:pPr>
      <w:r w:rsidRPr="00382D79">
        <w:rPr>
          <w:rFonts w:cs="Arial"/>
        </w:rPr>
        <w:t>Wuhan, China, 7</w:t>
      </w:r>
      <w:r w:rsidRPr="00382D79">
        <w:rPr>
          <w:rFonts w:cs="Arial"/>
          <w:vertAlign w:val="superscript"/>
        </w:rPr>
        <w:t>th</w:t>
      </w:r>
      <w:r w:rsidRPr="00382D79">
        <w:rPr>
          <w:rFonts w:cs="Arial"/>
        </w:rPr>
        <w:t xml:space="preserve"> – 11</w:t>
      </w:r>
      <w:r w:rsidRPr="00382D79">
        <w:rPr>
          <w:rFonts w:cs="Arial"/>
          <w:vertAlign w:val="superscript"/>
        </w:rPr>
        <w:t>th</w:t>
      </w:r>
      <w:r w:rsidRPr="00382D79">
        <w:rPr>
          <w:rFonts w:cs="Arial"/>
        </w:rPr>
        <w:t xml:space="preserve"> </w:t>
      </w:r>
      <w:proofErr w:type="gramStart"/>
      <w:r w:rsidRPr="00382D79">
        <w:rPr>
          <w:rFonts w:cs="Arial"/>
        </w:rPr>
        <w:t>April,</w:t>
      </w:r>
      <w:proofErr w:type="gramEnd"/>
      <w:r w:rsidRPr="00382D79">
        <w:rPr>
          <w:rFonts w:cs="Arial"/>
        </w:rPr>
        <w:t xml:space="preserve"> 2025</w:t>
      </w:r>
      <w:r w:rsidR="00E92982" w:rsidRPr="00CE037E">
        <w:rPr>
          <w:rFonts w:cs="Arial"/>
          <w:lang w:val="en-US"/>
        </w:rPr>
        <w:tab/>
      </w:r>
    </w:p>
    <w:p w14:paraId="4D5BD6C0" w14:textId="2970380D" w:rsidR="00E92982" w:rsidRPr="00CE037E" w:rsidRDefault="00E92982" w:rsidP="00E92982">
      <w:pPr>
        <w:pStyle w:val="3GPPHeader"/>
        <w:rPr>
          <w:rFonts w:cs="Arial"/>
          <w:sz w:val="22"/>
          <w:szCs w:val="22"/>
          <w:lang w:val="en-US"/>
        </w:rPr>
      </w:pPr>
      <w:r w:rsidRPr="00CE037E">
        <w:rPr>
          <w:rFonts w:cs="Arial"/>
          <w:sz w:val="22"/>
          <w:szCs w:val="22"/>
          <w:lang w:val="en-US"/>
        </w:rPr>
        <w:t>Agenda Item:</w:t>
      </w:r>
      <w:r w:rsidRPr="00CE037E">
        <w:rPr>
          <w:rFonts w:cs="Arial"/>
          <w:sz w:val="22"/>
          <w:szCs w:val="22"/>
          <w:lang w:val="en-US"/>
        </w:rPr>
        <w:tab/>
      </w:r>
      <w:r w:rsidR="006F339B" w:rsidRPr="00CE037E">
        <w:rPr>
          <w:rFonts w:cs="Arial"/>
          <w:sz w:val="22"/>
          <w:szCs w:val="22"/>
          <w:lang w:val="en-US"/>
        </w:rPr>
        <w:t>8.</w:t>
      </w:r>
      <w:r w:rsidR="00382D79">
        <w:rPr>
          <w:rFonts w:cs="Arial"/>
          <w:sz w:val="22"/>
          <w:szCs w:val="22"/>
          <w:lang w:val="en-US"/>
        </w:rPr>
        <w:t>3</w:t>
      </w:r>
      <w:r w:rsidR="006F339B" w:rsidRPr="00CE037E">
        <w:rPr>
          <w:rFonts w:cs="Arial"/>
          <w:sz w:val="22"/>
          <w:szCs w:val="22"/>
          <w:lang w:val="en-US"/>
        </w:rPr>
        <w:t>.</w:t>
      </w:r>
      <w:r w:rsidR="00885E39">
        <w:rPr>
          <w:rFonts w:cs="Arial"/>
          <w:sz w:val="22"/>
          <w:szCs w:val="22"/>
          <w:lang w:val="en-US"/>
        </w:rPr>
        <w:t>5</w:t>
      </w:r>
    </w:p>
    <w:p w14:paraId="574A5CD7" w14:textId="77777777" w:rsidR="00E92982" w:rsidRPr="00CE037E" w:rsidRDefault="00E92982" w:rsidP="00E92982">
      <w:pPr>
        <w:pStyle w:val="3GPPHeader"/>
        <w:rPr>
          <w:rFonts w:cs="Arial"/>
          <w:sz w:val="22"/>
          <w:szCs w:val="22"/>
          <w:lang w:val="en-US"/>
        </w:rPr>
      </w:pPr>
      <w:r w:rsidRPr="00CE037E">
        <w:rPr>
          <w:rFonts w:cs="Arial"/>
          <w:sz w:val="22"/>
          <w:szCs w:val="22"/>
          <w:lang w:val="en-US"/>
        </w:rPr>
        <w:t>Source:</w:t>
      </w:r>
      <w:r w:rsidRPr="00CE037E">
        <w:rPr>
          <w:rFonts w:cs="Arial"/>
          <w:sz w:val="22"/>
          <w:szCs w:val="22"/>
          <w:lang w:val="en-US"/>
        </w:rPr>
        <w:tab/>
        <w:t>Ericsson</w:t>
      </w:r>
    </w:p>
    <w:p w14:paraId="5AD87CD2" w14:textId="5E1A96B3" w:rsidR="00E92982" w:rsidRPr="00CE037E" w:rsidRDefault="00E92982" w:rsidP="00675A90">
      <w:pPr>
        <w:pStyle w:val="3GPPHeader"/>
        <w:ind w:left="1701" w:hanging="1701"/>
        <w:rPr>
          <w:rFonts w:cs="Arial"/>
          <w:sz w:val="22"/>
          <w:szCs w:val="22"/>
          <w:lang w:val="en-US"/>
        </w:rPr>
      </w:pPr>
      <w:r w:rsidRPr="00CE037E">
        <w:rPr>
          <w:rFonts w:cs="Arial"/>
          <w:sz w:val="22"/>
          <w:szCs w:val="22"/>
          <w:lang w:val="en-US"/>
        </w:rPr>
        <w:t>Title:</w:t>
      </w:r>
      <w:r w:rsidRPr="00CE037E">
        <w:rPr>
          <w:rFonts w:cs="Arial"/>
          <w:sz w:val="22"/>
          <w:szCs w:val="22"/>
          <w:lang w:val="en-US"/>
        </w:rPr>
        <w:tab/>
      </w:r>
      <w:r w:rsidR="00382D79">
        <w:rPr>
          <w:rFonts w:cs="Arial"/>
          <w:sz w:val="22"/>
          <w:szCs w:val="22"/>
          <w:lang w:val="en-US"/>
        </w:rPr>
        <w:t>Discussion on LCM</w:t>
      </w:r>
      <w:r w:rsidR="00E1184A">
        <w:rPr>
          <w:rFonts w:cs="Arial"/>
          <w:sz w:val="22"/>
          <w:szCs w:val="22"/>
          <w:lang w:val="en-US"/>
        </w:rPr>
        <w:t xml:space="preserve"> for AI for Mobility</w:t>
      </w:r>
    </w:p>
    <w:p w14:paraId="24C111CD" w14:textId="3E396087" w:rsidR="00E90E49" w:rsidRPr="00CE037E" w:rsidRDefault="00E92982" w:rsidP="00E92982">
      <w:pPr>
        <w:pStyle w:val="3GPPHeader"/>
        <w:rPr>
          <w:rFonts w:cs="Arial"/>
          <w:sz w:val="22"/>
          <w:szCs w:val="22"/>
          <w:lang w:val="en-US"/>
        </w:rPr>
      </w:pPr>
      <w:r w:rsidRPr="00CE037E">
        <w:rPr>
          <w:rFonts w:cs="Arial"/>
          <w:sz w:val="22"/>
          <w:szCs w:val="22"/>
          <w:lang w:val="en-US"/>
        </w:rPr>
        <w:t>Document for:</w:t>
      </w:r>
      <w:r w:rsidRPr="00CE037E">
        <w:rPr>
          <w:rFonts w:cs="Arial"/>
          <w:sz w:val="22"/>
          <w:szCs w:val="22"/>
          <w:lang w:val="en-US"/>
        </w:rPr>
        <w:tab/>
        <w:t>Discussion</w:t>
      </w:r>
    </w:p>
    <w:p w14:paraId="028056FC" w14:textId="26157A02" w:rsidR="00E90E49" w:rsidRPr="00CE037E" w:rsidRDefault="00230D18" w:rsidP="00CE0424">
      <w:pPr>
        <w:pStyle w:val="Heading1"/>
        <w:rPr>
          <w:rFonts w:cs="Arial"/>
          <w:lang w:val="en-US"/>
        </w:rPr>
      </w:pPr>
      <w:bookmarkStart w:id="0" w:name="_Ref162456853"/>
      <w:r w:rsidRPr="00CE037E">
        <w:rPr>
          <w:rFonts w:cs="Arial"/>
          <w:lang w:val="en-US"/>
        </w:rPr>
        <w:t>1</w:t>
      </w:r>
      <w:r w:rsidRPr="00CE037E">
        <w:rPr>
          <w:rFonts w:cs="Arial"/>
          <w:lang w:val="en-US"/>
        </w:rPr>
        <w:tab/>
      </w:r>
      <w:r w:rsidR="00E90E49" w:rsidRPr="00CE037E">
        <w:rPr>
          <w:rFonts w:cs="Arial"/>
          <w:lang w:val="en-US"/>
        </w:rPr>
        <w:t>Introduction</w:t>
      </w:r>
      <w:bookmarkEnd w:id="0"/>
    </w:p>
    <w:p w14:paraId="42D96A26" w14:textId="5F90CE31" w:rsidR="00177BB6" w:rsidRDefault="00010C52" w:rsidP="00CE0424">
      <w:pPr>
        <w:pStyle w:val="BodyText"/>
        <w:rPr>
          <w:rFonts w:cs="Arial"/>
          <w:lang w:val="en-US"/>
        </w:rPr>
      </w:pPr>
      <w:r w:rsidRPr="00CE037E">
        <w:rPr>
          <w:rFonts w:cs="Arial"/>
          <w:lang w:val="en-US"/>
        </w:rPr>
        <w:t xml:space="preserve">The </w:t>
      </w:r>
      <w:r w:rsidR="00605704" w:rsidRPr="00CE037E">
        <w:rPr>
          <w:rFonts w:cs="Arial"/>
          <w:lang w:val="en-US"/>
        </w:rPr>
        <w:t xml:space="preserve">study item on Artificial Intelligence (AI)/Machine Learning (ML) for mobility in NR was approved </w:t>
      </w:r>
      <w:r w:rsidR="00B36B1E" w:rsidRPr="00CE037E">
        <w:rPr>
          <w:rFonts w:cs="Arial"/>
          <w:lang w:val="en-US"/>
        </w:rPr>
        <w:t xml:space="preserve">in RAN plenary #102 </w:t>
      </w:r>
      <w:r w:rsidR="00EA6CB3" w:rsidRPr="00CE037E">
        <w:rPr>
          <w:rFonts w:cs="Arial"/>
          <w:lang w:val="en-US"/>
        </w:rPr>
        <w:t>[1].</w:t>
      </w:r>
      <w:r w:rsidR="00A80696">
        <w:rPr>
          <w:rFonts w:cs="Arial"/>
          <w:lang w:val="en-US"/>
        </w:rPr>
        <w:t xml:space="preserve"> </w:t>
      </w:r>
      <w:r w:rsidR="007442B7">
        <w:rPr>
          <w:rFonts w:cs="Arial"/>
          <w:lang w:val="en-US"/>
        </w:rPr>
        <w:t xml:space="preserve">One of the </w:t>
      </w:r>
      <w:r w:rsidR="00177BB6">
        <w:rPr>
          <w:rFonts w:cs="Arial"/>
          <w:lang w:val="en-US"/>
        </w:rPr>
        <w:t>objectives</w:t>
      </w:r>
      <w:r w:rsidR="007442B7">
        <w:rPr>
          <w:rFonts w:cs="Arial"/>
          <w:lang w:val="en-US"/>
        </w:rPr>
        <w:t xml:space="preserve"> </w:t>
      </w:r>
      <w:r w:rsidR="00C927FB">
        <w:rPr>
          <w:rFonts w:cs="Arial"/>
          <w:lang w:val="en-US"/>
        </w:rPr>
        <w:t>included</w:t>
      </w:r>
      <w:r w:rsidR="007442B7">
        <w:rPr>
          <w:rFonts w:cs="Arial"/>
          <w:lang w:val="en-US"/>
        </w:rPr>
        <w:t xml:space="preserve"> </w:t>
      </w:r>
      <w:r w:rsidR="002E6765">
        <w:rPr>
          <w:rFonts w:cs="Arial"/>
          <w:lang w:val="en-US"/>
        </w:rPr>
        <w:t xml:space="preserve">in the SID is the </w:t>
      </w:r>
      <w:r w:rsidR="00C927FB">
        <w:rPr>
          <w:rFonts w:cs="Arial"/>
          <w:lang w:val="en-US"/>
        </w:rPr>
        <w:t>L</w:t>
      </w:r>
      <w:r w:rsidR="002E6765" w:rsidRPr="002E6765">
        <w:rPr>
          <w:rFonts w:cs="Arial"/>
          <w:lang w:val="en-US"/>
        </w:rPr>
        <w:t>ife</w:t>
      </w:r>
      <w:r w:rsidR="00C927FB">
        <w:rPr>
          <w:rFonts w:cs="Arial"/>
          <w:lang w:val="en-US"/>
        </w:rPr>
        <w:t xml:space="preserve"> C</w:t>
      </w:r>
      <w:r w:rsidR="002E6765" w:rsidRPr="002E6765">
        <w:rPr>
          <w:rFonts w:cs="Arial"/>
          <w:lang w:val="en-US"/>
        </w:rPr>
        <w:t xml:space="preserve">ycle </w:t>
      </w:r>
      <w:r w:rsidR="00C927FB">
        <w:rPr>
          <w:rFonts w:cs="Arial"/>
          <w:lang w:val="en-US"/>
        </w:rPr>
        <w:t>M</w:t>
      </w:r>
      <w:r w:rsidR="002E6765" w:rsidRPr="002E6765">
        <w:rPr>
          <w:rFonts w:cs="Arial"/>
          <w:lang w:val="en-US"/>
        </w:rPr>
        <w:t>anagement (LCM)</w:t>
      </w:r>
      <w:r w:rsidR="00AF3B5E">
        <w:rPr>
          <w:rFonts w:cs="Arial"/>
          <w:lang w:val="en-US"/>
        </w:rPr>
        <w:t xml:space="preserve"> of the AI/ML model</w:t>
      </w:r>
      <w:r w:rsidR="00C927FB">
        <w:rPr>
          <w:rFonts w:cs="Arial"/>
          <w:lang w:val="en-US"/>
        </w:rPr>
        <w:t>:</w:t>
      </w:r>
    </w:p>
    <w:p w14:paraId="40010C69" w14:textId="1DCE8A49" w:rsidR="00C927FB" w:rsidRPr="00F35B9A" w:rsidRDefault="00B51426" w:rsidP="00B51426">
      <w:pPr>
        <w:pStyle w:val="BodyText"/>
        <w:numPr>
          <w:ilvl w:val="0"/>
          <w:numId w:val="19"/>
        </w:numPr>
        <w:rPr>
          <w:rFonts w:cs="Arial"/>
          <w:i/>
          <w:iCs/>
          <w:lang w:val="en-US"/>
        </w:rPr>
      </w:pPr>
      <w:r w:rsidRPr="00F35B9A">
        <w:rPr>
          <w:rFonts w:cs="Arial"/>
          <w:i/>
          <w:iCs/>
          <w:lang w:val="en-US"/>
        </w:rPr>
        <w:t xml:space="preserve">Potential AI mobility specific enhancement should be based on the Rel19 AI/ML-air interface WID general framework (e.g. LCM, performance monitoring </w:t>
      </w:r>
      <w:proofErr w:type="spellStart"/>
      <w:r w:rsidRPr="00F35B9A">
        <w:rPr>
          <w:rFonts w:cs="Arial"/>
          <w:i/>
          <w:iCs/>
          <w:lang w:val="en-US"/>
        </w:rPr>
        <w:t>etc</w:t>
      </w:r>
      <w:proofErr w:type="spellEnd"/>
      <w:r w:rsidRPr="00F35B9A">
        <w:rPr>
          <w:rFonts w:cs="Arial"/>
          <w:i/>
          <w:iCs/>
          <w:lang w:val="en-US"/>
        </w:rPr>
        <w:t>) [RAN2]</w:t>
      </w:r>
    </w:p>
    <w:p w14:paraId="473B2529" w14:textId="5BF1221B" w:rsidR="000F5469" w:rsidRPr="00CE037E" w:rsidRDefault="00CB47A7" w:rsidP="00CE0424">
      <w:pPr>
        <w:pStyle w:val="BodyText"/>
        <w:rPr>
          <w:rFonts w:cs="Arial"/>
          <w:lang w:val="en-US"/>
        </w:rPr>
      </w:pPr>
      <w:r w:rsidRPr="00CE037E">
        <w:rPr>
          <w:rFonts w:cs="Arial"/>
          <w:lang w:val="en-US"/>
        </w:rPr>
        <w:t xml:space="preserve">This contribution </w:t>
      </w:r>
      <w:r w:rsidR="00B42396">
        <w:rPr>
          <w:rFonts w:cs="Arial"/>
          <w:lang w:val="en-US"/>
        </w:rPr>
        <w:t>discusses the L</w:t>
      </w:r>
      <w:r w:rsidR="00651B63">
        <w:rPr>
          <w:rFonts w:cs="Arial"/>
          <w:lang w:val="en-US"/>
        </w:rPr>
        <w:t xml:space="preserve">CM </w:t>
      </w:r>
      <w:r w:rsidR="006A657D">
        <w:rPr>
          <w:rFonts w:cs="Arial"/>
          <w:lang w:val="en-US"/>
        </w:rPr>
        <w:t>fram</w:t>
      </w:r>
      <w:r w:rsidR="00FC772E">
        <w:rPr>
          <w:rFonts w:cs="Arial"/>
          <w:lang w:val="en-US"/>
        </w:rPr>
        <w:t xml:space="preserve">ework </w:t>
      </w:r>
      <w:r w:rsidR="00C23224">
        <w:rPr>
          <w:rFonts w:cs="Arial"/>
          <w:lang w:val="en-US"/>
        </w:rPr>
        <w:t xml:space="preserve">for the AI/ML for mobility </w:t>
      </w:r>
      <w:r w:rsidR="009D0B1B">
        <w:rPr>
          <w:rFonts w:cs="Arial"/>
          <w:lang w:val="en-US"/>
        </w:rPr>
        <w:t>use case</w:t>
      </w:r>
      <w:r w:rsidR="00BB6EE0">
        <w:rPr>
          <w:rFonts w:cs="Arial"/>
          <w:lang w:val="en-US"/>
        </w:rPr>
        <w:t>s</w:t>
      </w:r>
      <w:r w:rsidR="009D0B1B">
        <w:rPr>
          <w:rFonts w:cs="Arial"/>
          <w:lang w:val="en-US"/>
        </w:rPr>
        <w:t>.</w:t>
      </w:r>
    </w:p>
    <w:p w14:paraId="65DEBBEF" w14:textId="5C5D52A1" w:rsidR="00203616" w:rsidRDefault="00230D18" w:rsidP="00810F7B">
      <w:pPr>
        <w:pStyle w:val="Heading1"/>
        <w:rPr>
          <w:rFonts w:cs="Arial"/>
          <w:lang w:val="en-US"/>
        </w:rPr>
      </w:pPr>
      <w:bookmarkStart w:id="1" w:name="_Ref178064866"/>
      <w:r w:rsidRPr="00CE037E">
        <w:rPr>
          <w:rFonts w:cs="Arial"/>
          <w:lang w:val="en-US"/>
        </w:rPr>
        <w:t>2</w:t>
      </w:r>
      <w:r w:rsidRPr="00CE037E">
        <w:rPr>
          <w:rFonts w:cs="Arial"/>
          <w:lang w:val="en-US"/>
        </w:rPr>
        <w:tab/>
      </w:r>
      <w:r w:rsidR="004000E8" w:rsidRPr="00CE037E">
        <w:rPr>
          <w:rFonts w:cs="Arial"/>
          <w:lang w:val="en-US"/>
        </w:rPr>
        <w:t>Discussion</w:t>
      </w:r>
      <w:bookmarkStart w:id="2" w:name="_Toc163124471"/>
      <w:bookmarkStart w:id="3" w:name="_Toc163124526"/>
      <w:bookmarkStart w:id="4" w:name="_Toc163124871"/>
      <w:bookmarkStart w:id="5" w:name="_Toc163124964"/>
      <w:bookmarkStart w:id="6" w:name="_Toc163125019"/>
      <w:bookmarkStart w:id="7" w:name="_Toc163136193"/>
      <w:bookmarkEnd w:id="1"/>
      <w:bookmarkEnd w:id="2"/>
      <w:bookmarkEnd w:id="3"/>
      <w:bookmarkEnd w:id="4"/>
      <w:bookmarkEnd w:id="5"/>
      <w:bookmarkEnd w:id="6"/>
      <w:bookmarkEnd w:id="7"/>
    </w:p>
    <w:p w14:paraId="5EE2BAF1" w14:textId="056637CD" w:rsidR="00084E65" w:rsidRPr="003311E3" w:rsidRDefault="005E53FB" w:rsidP="00084E65">
      <w:pPr>
        <w:pStyle w:val="Heading2"/>
        <w:rPr>
          <w:sz w:val="24"/>
          <w:szCs w:val="16"/>
          <w:lang w:val="en-US"/>
        </w:rPr>
      </w:pPr>
      <w:r>
        <w:rPr>
          <w:sz w:val="24"/>
          <w:szCs w:val="16"/>
          <w:lang w:val="en-US"/>
        </w:rPr>
        <w:t xml:space="preserve">General </w:t>
      </w:r>
      <w:r w:rsidR="00084E65" w:rsidRPr="003311E3">
        <w:rPr>
          <w:sz w:val="24"/>
          <w:szCs w:val="16"/>
          <w:lang w:val="en-US"/>
        </w:rPr>
        <w:t>LCM fr</w:t>
      </w:r>
      <w:r w:rsidR="00D7640D">
        <w:rPr>
          <w:sz w:val="24"/>
          <w:szCs w:val="16"/>
          <w:lang w:val="en-US"/>
        </w:rPr>
        <w:t>a</w:t>
      </w:r>
      <w:r w:rsidR="00084E65" w:rsidRPr="003311E3">
        <w:rPr>
          <w:sz w:val="24"/>
          <w:szCs w:val="16"/>
          <w:lang w:val="en-US"/>
        </w:rPr>
        <w:t>m</w:t>
      </w:r>
      <w:r w:rsidR="00D7640D">
        <w:rPr>
          <w:sz w:val="24"/>
          <w:szCs w:val="16"/>
          <w:lang w:val="en-US"/>
        </w:rPr>
        <w:t>e</w:t>
      </w:r>
      <w:r w:rsidR="00084E65" w:rsidRPr="003311E3">
        <w:rPr>
          <w:sz w:val="24"/>
          <w:szCs w:val="16"/>
          <w:lang w:val="en-US"/>
        </w:rPr>
        <w:t>work</w:t>
      </w:r>
    </w:p>
    <w:p w14:paraId="3B2A9B39" w14:textId="77777777" w:rsidR="00084E65" w:rsidRDefault="00084E65" w:rsidP="00084E65">
      <w:pPr>
        <w:spacing w:after="120"/>
        <w:jc w:val="both"/>
        <w:rPr>
          <w:rFonts w:cs="Arial"/>
          <w:lang w:val="en-US"/>
        </w:rPr>
      </w:pPr>
      <w:r>
        <w:rPr>
          <w:rFonts w:cs="Arial"/>
          <w:lang w:val="en-US"/>
        </w:rPr>
        <w:t>LCM of an AI/ML model is a series of procedures which allow the correct configuration and operation of the AI/ML model. It typically consists of the following main components:</w:t>
      </w:r>
    </w:p>
    <w:p w14:paraId="2CBBB25E" w14:textId="102CE247" w:rsidR="00084E65" w:rsidRPr="002C3806" w:rsidRDefault="00084E65" w:rsidP="005B518E">
      <w:pPr>
        <w:pStyle w:val="ListParagraph"/>
        <w:numPr>
          <w:ilvl w:val="0"/>
          <w:numId w:val="19"/>
        </w:numPr>
        <w:spacing w:after="120"/>
        <w:ind w:left="714" w:hanging="357"/>
        <w:jc w:val="both"/>
        <w:rPr>
          <w:rFonts w:ascii="Arial" w:hAnsi="Arial" w:cs="Arial"/>
          <w:sz w:val="20"/>
          <w:szCs w:val="20"/>
          <w:lang w:val="en-US"/>
        </w:rPr>
      </w:pPr>
      <w:r w:rsidRPr="008E2157">
        <w:rPr>
          <w:rFonts w:ascii="Arial" w:hAnsi="Arial" w:cs="Arial"/>
          <w:sz w:val="20"/>
          <w:szCs w:val="20"/>
          <w:lang w:val="en-US"/>
        </w:rPr>
        <w:t>Data collection</w:t>
      </w:r>
      <w:r w:rsidR="005B518E">
        <w:rPr>
          <w:rFonts w:ascii="Arial" w:hAnsi="Arial" w:cs="Arial"/>
          <w:sz w:val="20"/>
          <w:szCs w:val="20"/>
          <w:lang w:val="en-US"/>
        </w:rPr>
        <w:t xml:space="preserve"> </w:t>
      </w:r>
      <w:r w:rsidR="00C41775">
        <w:rPr>
          <w:rFonts w:ascii="Arial" w:hAnsi="Arial" w:cs="Arial"/>
          <w:sz w:val="20"/>
          <w:szCs w:val="20"/>
          <w:lang w:val="en-US"/>
        </w:rPr>
        <w:t xml:space="preserve">for </w:t>
      </w:r>
      <w:r w:rsidR="00C41775">
        <w:rPr>
          <w:rFonts w:cs="Arial"/>
          <w:lang w:val="en-US"/>
        </w:rPr>
        <w:t>training, inference and performance monitoring</w:t>
      </w:r>
      <w:r w:rsidR="005B518E" w:rsidRPr="00C41775">
        <w:rPr>
          <w:rFonts w:cs="Arial"/>
          <w:lang w:val="en-US"/>
        </w:rPr>
        <w:t xml:space="preserve"> </w:t>
      </w:r>
    </w:p>
    <w:p w14:paraId="37B69AE3" w14:textId="1585FB24" w:rsidR="00084E65" w:rsidRPr="008E2157" w:rsidRDefault="002C435B" w:rsidP="00084E65">
      <w:pPr>
        <w:pStyle w:val="ListParagraph"/>
        <w:numPr>
          <w:ilvl w:val="0"/>
          <w:numId w:val="19"/>
        </w:numPr>
        <w:spacing w:after="120"/>
        <w:ind w:left="714" w:hanging="357"/>
        <w:jc w:val="both"/>
        <w:rPr>
          <w:rFonts w:ascii="Arial" w:hAnsi="Arial" w:cs="Arial"/>
          <w:sz w:val="20"/>
          <w:szCs w:val="20"/>
          <w:lang w:val="en-US"/>
        </w:rPr>
      </w:pPr>
      <w:r>
        <w:rPr>
          <w:rFonts w:ascii="Arial" w:hAnsi="Arial" w:cs="Arial"/>
          <w:sz w:val="20"/>
          <w:szCs w:val="20"/>
          <w:lang w:val="en-US"/>
        </w:rPr>
        <w:t>AI f</w:t>
      </w:r>
      <w:r w:rsidR="00597908">
        <w:rPr>
          <w:rFonts w:ascii="Arial" w:hAnsi="Arial" w:cs="Arial"/>
          <w:sz w:val="20"/>
          <w:szCs w:val="20"/>
          <w:lang w:val="en-US"/>
        </w:rPr>
        <w:t>unctionality</w:t>
      </w:r>
      <w:r w:rsidR="00084E65" w:rsidRPr="008E2157">
        <w:rPr>
          <w:rFonts w:ascii="Arial" w:hAnsi="Arial" w:cs="Arial"/>
          <w:sz w:val="20"/>
          <w:szCs w:val="20"/>
          <w:lang w:val="en-US"/>
        </w:rPr>
        <w:t xml:space="preserve"> management (e.g. activation, deactivation, switching, and fallback operation).</w:t>
      </w:r>
    </w:p>
    <w:p w14:paraId="7360CF07" w14:textId="5C6D1A82" w:rsidR="00084E65" w:rsidRPr="008E2157" w:rsidRDefault="00084E65" w:rsidP="00084E65">
      <w:pPr>
        <w:pStyle w:val="ListParagraph"/>
        <w:numPr>
          <w:ilvl w:val="0"/>
          <w:numId w:val="19"/>
        </w:numPr>
        <w:spacing w:after="120"/>
        <w:ind w:left="714" w:hanging="357"/>
        <w:jc w:val="both"/>
        <w:rPr>
          <w:rFonts w:ascii="Arial" w:hAnsi="Arial" w:cs="Arial"/>
          <w:sz w:val="20"/>
          <w:szCs w:val="20"/>
          <w:lang w:val="en-US"/>
        </w:rPr>
      </w:pPr>
      <w:r w:rsidRPr="008E2157">
        <w:rPr>
          <w:rFonts w:ascii="Arial" w:hAnsi="Arial" w:cs="Arial"/>
          <w:sz w:val="20"/>
          <w:szCs w:val="20"/>
          <w:lang w:val="en-US"/>
        </w:rPr>
        <w:t>Inference operation</w:t>
      </w:r>
      <w:r w:rsidR="00FB1377">
        <w:rPr>
          <w:rFonts w:ascii="Arial" w:hAnsi="Arial" w:cs="Arial"/>
          <w:sz w:val="20"/>
          <w:szCs w:val="20"/>
          <w:lang w:val="en-US"/>
        </w:rPr>
        <w:t xml:space="preserve"> and the configuration</w:t>
      </w:r>
      <w:r w:rsidR="00BB7C9D">
        <w:rPr>
          <w:rFonts w:ascii="Arial" w:hAnsi="Arial" w:cs="Arial"/>
          <w:sz w:val="20"/>
          <w:szCs w:val="20"/>
          <w:lang w:val="en-US"/>
        </w:rPr>
        <w:t>s</w:t>
      </w:r>
    </w:p>
    <w:p w14:paraId="63F33434" w14:textId="0D97E966" w:rsidR="00084E65" w:rsidRPr="008E2157" w:rsidRDefault="00084E65" w:rsidP="00084E65">
      <w:pPr>
        <w:pStyle w:val="ListParagraph"/>
        <w:numPr>
          <w:ilvl w:val="0"/>
          <w:numId w:val="19"/>
        </w:numPr>
        <w:spacing w:after="120"/>
        <w:ind w:left="714" w:hanging="357"/>
        <w:jc w:val="both"/>
        <w:rPr>
          <w:rFonts w:ascii="Arial" w:hAnsi="Arial" w:cs="Arial"/>
          <w:sz w:val="20"/>
          <w:szCs w:val="20"/>
          <w:lang w:val="en-US"/>
        </w:rPr>
      </w:pPr>
      <w:r w:rsidRPr="008E2157">
        <w:rPr>
          <w:rFonts w:ascii="Arial" w:hAnsi="Arial" w:cs="Arial"/>
          <w:sz w:val="20"/>
          <w:szCs w:val="20"/>
          <w:lang w:val="en-US"/>
        </w:rPr>
        <w:t>Functionality</w:t>
      </w:r>
      <w:r w:rsidR="00597908">
        <w:rPr>
          <w:rFonts w:ascii="Arial" w:hAnsi="Arial" w:cs="Arial"/>
          <w:sz w:val="20"/>
          <w:szCs w:val="20"/>
          <w:lang w:val="en-US"/>
        </w:rPr>
        <w:t xml:space="preserve"> level performance </w:t>
      </w:r>
      <w:r w:rsidRPr="008E2157">
        <w:rPr>
          <w:rFonts w:ascii="Arial" w:hAnsi="Arial" w:cs="Arial"/>
          <w:sz w:val="20"/>
          <w:szCs w:val="20"/>
          <w:lang w:val="en-US"/>
        </w:rPr>
        <w:t>monitoring</w:t>
      </w:r>
    </w:p>
    <w:p w14:paraId="0426A80E" w14:textId="77777777" w:rsidR="00084E65" w:rsidRDefault="00084E65" w:rsidP="00084E65">
      <w:pPr>
        <w:spacing w:after="120"/>
        <w:jc w:val="both"/>
        <w:rPr>
          <w:rFonts w:cs="Arial"/>
          <w:lang w:val="en-US"/>
        </w:rPr>
      </w:pPr>
    </w:p>
    <w:p w14:paraId="5A09C98C" w14:textId="119AA56A" w:rsidR="00084E65" w:rsidRDefault="00084E65" w:rsidP="00084E65">
      <w:pPr>
        <w:spacing w:after="120"/>
        <w:jc w:val="both"/>
        <w:rPr>
          <w:rFonts w:cs="Arial"/>
          <w:lang w:val="en-US"/>
        </w:rPr>
      </w:pPr>
      <w:r>
        <w:rPr>
          <w:rFonts w:cs="Arial"/>
          <w:lang w:val="en-US"/>
        </w:rPr>
        <w:t xml:space="preserve">A </w:t>
      </w:r>
      <w:r w:rsidRPr="00282A33">
        <w:rPr>
          <w:rFonts w:cs="Arial"/>
          <w:lang w:val="en-US"/>
        </w:rPr>
        <w:t xml:space="preserve">functional framework </w:t>
      </w:r>
      <w:r>
        <w:rPr>
          <w:rFonts w:cs="Arial"/>
          <w:lang w:val="en-US"/>
        </w:rPr>
        <w:t xml:space="preserve">showing the different components of LCM </w:t>
      </w:r>
      <w:r w:rsidR="0051487C">
        <w:rPr>
          <w:rFonts w:cs="Arial"/>
          <w:lang w:val="en-US"/>
        </w:rPr>
        <w:t xml:space="preserve">(adopted from AI for PHY study) </w:t>
      </w:r>
      <w:r>
        <w:rPr>
          <w:rFonts w:cs="Arial"/>
          <w:lang w:val="en-US"/>
        </w:rPr>
        <w:t xml:space="preserve">and their relations in depicted in </w:t>
      </w:r>
      <w:r>
        <w:rPr>
          <w:rFonts w:cs="Arial"/>
          <w:lang w:val="en-US"/>
        </w:rPr>
        <w:fldChar w:fldCharType="begin"/>
      </w:r>
      <w:r>
        <w:rPr>
          <w:rFonts w:cs="Arial"/>
          <w:lang w:val="en-US"/>
        </w:rPr>
        <w:instrText xml:space="preserve"> REF _Ref193093286 \h </w:instrText>
      </w:r>
      <w:r>
        <w:rPr>
          <w:rFonts w:cs="Arial"/>
          <w:lang w:val="en-US"/>
        </w:rPr>
      </w:r>
      <w:r>
        <w:rPr>
          <w:rFonts w:cs="Arial"/>
          <w:lang w:val="en-US"/>
        </w:rPr>
        <w:fldChar w:fldCharType="separate"/>
      </w:r>
      <w:r>
        <w:t xml:space="preserve">Figure </w:t>
      </w:r>
      <w:r>
        <w:rPr>
          <w:noProof/>
        </w:rPr>
        <w:t>1</w:t>
      </w:r>
      <w:r>
        <w:rPr>
          <w:rFonts w:cs="Arial"/>
          <w:lang w:val="en-US"/>
        </w:rPr>
        <w:fldChar w:fldCharType="end"/>
      </w:r>
    </w:p>
    <w:p w14:paraId="4485DCFF" w14:textId="77777777" w:rsidR="00084E65" w:rsidRDefault="00084E65" w:rsidP="00084E65">
      <w:pPr>
        <w:spacing w:after="120"/>
        <w:jc w:val="both"/>
        <w:rPr>
          <w:rFonts w:cs="Arial"/>
          <w:lang w:val="en-US"/>
        </w:rPr>
      </w:pPr>
      <w:r>
        <w:rPr>
          <w:rFonts w:cs="Arial"/>
          <w:noProof/>
          <w:lang w:val="en-US"/>
        </w:rPr>
        <w:drawing>
          <wp:inline distT="0" distB="0" distL="0" distR="0" wp14:anchorId="324AFEC8" wp14:editId="53A112B6">
            <wp:extent cx="5422553" cy="2338683"/>
            <wp:effectExtent l="0" t="0" r="6985" b="5080"/>
            <wp:docPr id="622275403" name="Picture 1" descr="A diagram of a mode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2275403" name="Picture 1" descr="A diagram of a model&#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43874" cy="2347878"/>
                    </a:xfrm>
                    <a:prstGeom prst="rect">
                      <a:avLst/>
                    </a:prstGeom>
                    <a:noFill/>
                  </pic:spPr>
                </pic:pic>
              </a:graphicData>
            </a:graphic>
          </wp:inline>
        </w:drawing>
      </w:r>
    </w:p>
    <w:p w14:paraId="5E7BF402" w14:textId="4EC4F0C1" w:rsidR="00084E65" w:rsidRPr="005A3A28" w:rsidRDefault="00084E65" w:rsidP="00084E65">
      <w:pPr>
        <w:pStyle w:val="Caption"/>
        <w:rPr>
          <w:rFonts w:cs="Arial"/>
          <w:b w:val="0"/>
          <w:bCs/>
          <w:i/>
          <w:iCs/>
          <w:lang w:val="en-US"/>
        </w:rPr>
      </w:pPr>
      <w:r w:rsidRPr="005A3A28">
        <w:rPr>
          <w:b w:val="0"/>
          <w:bCs/>
          <w:i/>
          <w:iCs/>
        </w:rPr>
        <w:t xml:space="preserve">Figure </w:t>
      </w:r>
      <w:r w:rsidRPr="005A3A28">
        <w:rPr>
          <w:b w:val="0"/>
          <w:bCs/>
          <w:i/>
          <w:iCs/>
        </w:rPr>
        <w:fldChar w:fldCharType="begin"/>
      </w:r>
      <w:r w:rsidRPr="005A3A28">
        <w:rPr>
          <w:b w:val="0"/>
          <w:bCs/>
          <w:i/>
          <w:iCs/>
        </w:rPr>
        <w:instrText xml:space="preserve"> SEQ Figure \* ARABIC </w:instrText>
      </w:r>
      <w:r w:rsidRPr="005A3A28">
        <w:rPr>
          <w:b w:val="0"/>
          <w:bCs/>
          <w:i/>
          <w:iCs/>
        </w:rPr>
        <w:fldChar w:fldCharType="separate"/>
      </w:r>
      <w:r w:rsidRPr="005A3A28">
        <w:rPr>
          <w:b w:val="0"/>
          <w:bCs/>
          <w:i/>
          <w:iCs/>
          <w:noProof/>
        </w:rPr>
        <w:t>1</w:t>
      </w:r>
      <w:r w:rsidRPr="005A3A28">
        <w:rPr>
          <w:b w:val="0"/>
          <w:bCs/>
          <w:i/>
          <w:iCs/>
        </w:rPr>
        <w:fldChar w:fldCharType="end"/>
      </w:r>
      <w:r w:rsidRPr="005A3A28">
        <w:rPr>
          <w:b w:val="0"/>
          <w:bCs/>
          <w:i/>
          <w:iCs/>
        </w:rPr>
        <w:t>: Functional framework for LCM</w:t>
      </w:r>
    </w:p>
    <w:p w14:paraId="544CD49B" w14:textId="77777777" w:rsidR="00084E65" w:rsidRDefault="00084E65" w:rsidP="00084E65">
      <w:pPr>
        <w:spacing w:after="120"/>
        <w:jc w:val="both"/>
        <w:rPr>
          <w:rFonts w:cs="Arial"/>
          <w:lang w:val="en-US"/>
        </w:rPr>
      </w:pPr>
    </w:p>
    <w:p w14:paraId="22851D05" w14:textId="35146D43" w:rsidR="00084E65" w:rsidRDefault="00F23DD3" w:rsidP="00084E65">
      <w:pPr>
        <w:spacing w:after="120"/>
        <w:jc w:val="both"/>
        <w:rPr>
          <w:rFonts w:cs="Arial"/>
          <w:lang w:val="en-US"/>
        </w:rPr>
      </w:pPr>
      <w:r>
        <w:rPr>
          <w:rFonts w:cs="Arial"/>
          <w:lang w:val="en-US"/>
        </w:rPr>
        <w:t xml:space="preserve">In general </w:t>
      </w:r>
      <w:r w:rsidR="00084E65">
        <w:rPr>
          <w:rFonts w:cs="Arial"/>
          <w:lang w:val="en-US"/>
        </w:rPr>
        <w:t>LCM applies to both UE side model and NW side model and the relevant functionalities and procedures need to be studied in RAN2.</w:t>
      </w:r>
    </w:p>
    <w:p w14:paraId="67B71311" w14:textId="74E95F00" w:rsidR="00084E65" w:rsidRDefault="00084E65" w:rsidP="00084E65">
      <w:pPr>
        <w:spacing w:after="120"/>
        <w:jc w:val="both"/>
        <w:rPr>
          <w:rFonts w:cs="Arial"/>
          <w:lang w:val="en-US"/>
        </w:rPr>
      </w:pPr>
      <w:proofErr w:type="gramStart"/>
      <w:r>
        <w:rPr>
          <w:rFonts w:cs="Arial"/>
          <w:lang w:val="en-US"/>
        </w:rPr>
        <w:t>In particular, f</w:t>
      </w:r>
      <w:r w:rsidRPr="00357967">
        <w:rPr>
          <w:rFonts w:cs="Arial"/>
          <w:lang w:val="en-US"/>
        </w:rPr>
        <w:t>or</w:t>
      </w:r>
      <w:proofErr w:type="gramEnd"/>
      <w:r w:rsidRPr="00357967">
        <w:rPr>
          <w:rFonts w:cs="Arial"/>
          <w:lang w:val="en-US"/>
        </w:rPr>
        <w:t xml:space="preserve"> UE-side model, </w:t>
      </w:r>
      <w:r>
        <w:rPr>
          <w:rFonts w:cs="Arial"/>
          <w:lang w:val="en-US"/>
        </w:rPr>
        <w:t xml:space="preserve">the main aspects to consider are </w:t>
      </w:r>
      <w:r w:rsidRPr="00357967">
        <w:rPr>
          <w:rFonts w:cs="Arial"/>
          <w:lang w:val="en-US"/>
        </w:rPr>
        <w:t xml:space="preserve">related to </w:t>
      </w:r>
      <w:r>
        <w:rPr>
          <w:rFonts w:cs="Arial"/>
          <w:lang w:val="en-US"/>
        </w:rPr>
        <w:t>the</w:t>
      </w:r>
      <w:r w:rsidR="00B704F1">
        <w:rPr>
          <w:rFonts w:cs="Arial"/>
          <w:lang w:val="en-US"/>
        </w:rPr>
        <w:t xml:space="preserve"> data collection</w:t>
      </w:r>
      <w:r w:rsidR="00E15089">
        <w:rPr>
          <w:rFonts w:cs="Arial"/>
          <w:lang w:val="en-US"/>
        </w:rPr>
        <w:t xml:space="preserve"> (</w:t>
      </w:r>
      <w:r w:rsidR="00E15089" w:rsidRPr="00357967">
        <w:rPr>
          <w:rFonts w:cs="Arial"/>
          <w:lang w:val="en-US"/>
        </w:rPr>
        <w:t>triggering and reporting</w:t>
      </w:r>
      <w:r w:rsidR="00E15089">
        <w:rPr>
          <w:rFonts w:cs="Arial"/>
          <w:lang w:val="en-US"/>
        </w:rPr>
        <w:t>)</w:t>
      </w:r>
      <w:r w:rsidR="00B704F1">
        <w:rPr>
          <w:rFonts w:cs="Arial"/>
          <w:lang w:val="en-US"/>
        </w:rPr>
        <w:t xml:space="preserve">, </w:t>
      </w:r>
      <w:r w:rsidRPr="00357967">
        <w:rPr>
          <w:rFonts w:cs="Arial"/>
          <w:lang w:val="en-US"/>
        </w:rPr>
        <w:t>inference configuration</w:t>
      </w:r>
      <w:r>
        <w:rPr>
          <w:rFonts w:cs="Arial"/>
          <w:lang w:val="en-US"/>
        </w:rPr>
        <w:t>,</w:t>
      </w:r>
      <w:r w:rsidRPr="00D54781">
        <w:rPr>
          <w:rFonts w:cs="Arial"/>
          <w:lang w:val="en-US"/>
        </w:rPr>
        <w:t xml:space="preserve"> </w:t>
      </w:r>
      <w:r w:rsidRPr="00357967">
        <w:rPr>
          <w:rFonts w:cs="Arial"/>
          <w:lang w:val="en-US"/>
        </w:rPr>
        <w:t xml:space="preserve">functionality management (i.e., </w:t>
      </w:r>
      <w:r w:rsidR="00992FFD">
        <w:rPr>
          <w:rFonts w:cs="Arial"/>
          <w:lang w:val="en-US"/>
        </w:rPr>
        <w:t xml:space="preserve">applicability, </w:t>
      </w:r>
      <w:r w:rsidRPr="00357967">
        <w:rPr>
          <w:rFonts w:cs="Arial"/>
          <w:lang w:val="en-US"/>
        </w:rPr>
        <w:t>activation</w:t>
      </w:r>
      <w:r w:rsidR="00992FFD">
        <w:rPr>
          <w:rFonts w:cs="Arial"/>
          <w:lang w:val="en-US"/>
        </w:rPr>
        <w:t xml:space="preserve"> and </w:t>
      </w:r>
      <w:r w:rsidRPr="00357967">
        <w:rPr>
          <w:rFonts w:cs="Arial"/>
          <w:lang w:val="en-US"/>
        </w:rPr>
        <w:t>deactivation</w:t>
      </w:r>
      <w:r w:rsidR="00992FFD">
        <w:rPr>
          <w:rFonts w:cs="Arial"/>
          <w:lang w:val="en-US"/>
        </w:rPr>
        <w:t xml:space="preserve"> of the AI based functionality</w:t>
      </w:r>
      <w:r w:rsidRPr="00357967">
        <w:rPr>
          <w:rFonts w:cs="Arial"/>
          <w:lang w:val="en-US"/>
        </w:rPr>
        <w:t xml:space="preserve">), </w:t>
      </w:r>
      <w:r w:rsidR="00E15089">
        <w:rPr>
          <w:rFonts w:cs="Arial"/>
          <w:lang w:val="en-US"/>
        </w:rPr>
        <w:t xml:space="preserve">and </w:t>
      </w:r>
      <w:r w:rsidR="00002878">
        <w:rPr>
          <w:rFonts w:cs="Arial"/>
          <w:lang w:val="en-US"/>
        </w:rPr>
        <w:t>functionality level</w:t>
      </w:r>
      <w:r w:rsidR="00E15089">
        <w:rPr>
          <w:rFonts w:cs="Arial"/>
          <w:lang w:val="en-US"/>
        </w:rPr>
        <w:t xml:space="preserve"> </w:t>
      </w:r>
      <w:r w:rsidRPr="00357967">
        <w:rPr>
          <w:rFonts w:cs="Arial"/>
          <w:lang w:val="en-US"/>
        </w:rPr>
        <w:t>performance monitoring</w:t>
      </w:r>
      <w:r w:rsidR="00002878">
        <w:rPr>
          <w:rFonts w:cs="Arial"/>
          <w:lang w:val="en-US"/>
        </w:rPr>
        <w:t xml:space="preserve"> and applicability reporting</w:t>
      </w:r>
      <w:r>
        <w:rPr>
          <w:rFonts w:cs="Arial"/>
          <w:lang w:val="en-US"/>
        </w:rPr>
        <w:t>.</w:t>
      </w:r>
    </w:p>
    <w:p w14:paraId="7563739A" w14:textId="77777777" w:rsidR="00084E65" w:rsidRPr="00CE037E" w:rsidRDefault="00084E65" w:rsidP="00084E65">
      <w:pPr>
        <w:spacing w:after="120"/>
        <w:jc w:val="both"/>
        <w:rPr>
          <w:rFonts w:cs="Arial"/>
          <w:lang w:val="en-US"/>
        </w:rPr>
      </w:pPr>
      <w:r>
        <w:rPr>
          <w:rFonts w:cs="Arial"/>
          <w:lang w:val="en-US"/>
        </w:rPr>
        <w:t xml:space="preserve">For the NW side model, the main aspect to consider is the </w:t>
      </w:r>
      <w:r w:rsidRPr="0083716D">
        <w:rPr>
          <w:rFonts w:cs="Arial"/>
          <w:lang w:val="en-US"/>
        </w:rPr>
        <w:t>data collection from the UE</w:t>
      </w:r>
      <w:r>
        <w:rPr>
          <w:rFonts w:cs="Arial"/>
          <w:lang w:val="en-US"/>
        </w:rPr>
        <w:t>,</w:t>
      </w:r>
      <w:r w:rsidRPr="0083716D">
        <w:rPr>
          <w:rFonts w:cs="Arial"/>
          <w:lang w:val="en-US"/>
        </w:rPr>
        <w:t xml:space="preserve"> beneficial for the NW </w:t>
      </w:r>
      <w:r>
        <w:rPr>
          <w:rFonts w:cs="Arial"/>
          <w:lang w:val="en-US"/>
        </w:rPr>
        <w:t>to perform model</w:t>
      </w:r>
      <w:r w:rsidRPr="0083716D">
        <w:rPr>
          <w:rFonts w:cs="Arial"/>
          <w:lang w:val="en-US"/>
        </w:rPr>
        <w:t xml:space="preserve"> training</w:t>
      </w:r>
      <w:r>
        <w:rPr>
          <w:rFonts w:cs="Arial"/>
          <w:lang w:val="en-US"/>
        </w:rPr>
        <w:t>,</w:t>
      </w:r>
      <w:r w:rsidRPr="0083716D">
        <w:rPr>
          <w:rFonts w:cs="Arial"/>
          <w:lang w:val="en-US"/>
        </w:rPr>
        <w:t xml:space="preserve"> inference, and its evaluation</w:t>
      </w:r>
      <w:r>
        <w:rPr>
          <w:rFonts w:cs="Arial"/>
          <w:lang w:val="en-US"/>
        </w:rPr>
        <w:t>.</w:t>
      </w:r>
    </w:p>
    <w:p w14:paraId="7133E2FA" w14:textId="689A3474" w:rsidR="00FC4004" w:rsidRDefault="00084E65" w:rsidP="00084E65">
      <w:pPr>
        <w:pStyle w:val="Proposal"/>
        <w:rPr>
          <w:rFonts w:cs="Arial"/>
          <w:lang w:val="en-US"/>
        </w:rPr>
      </w:pPr>
      <w:bookmarkStart w:id="8" w:name="_Toc193975428"/>
      <w:r w:rsidRPr="0012624C">
        <w:rPr>
          <w:rFonts w:cs="Arial"/>
          <w:lang w:val="en-US"/>
        </w:rPr>
        <w:t>For UE-side model</w:t>
      </w:r>
      <w:r w:rsidR="00712E59">
        <w:rPr>
          <w:rFonts w:cs="Arial"/>
          <w:lang w:val="en-US"/>
        </w:rPr>
        <w:t>,</w:t>
      </w:r>
      <w:r w:rsidRPr="0012624C">
        <w:rPr>
          <w:rFonts w:cs="Arial"/>
          <w:lang w:val="en-US"/>
        </w:rPr>
        <w:t xml:space="preserve"> </w:t>
      </w:r>
      <w:r w:rsidR="004849AA">
        <w:rPr>
          <w:rFonts w:cs="Arial"/>
          <w:lang w:val="en-US"/>
        </w:rPr>
        <w:t xml:space="preserve">RAN2 </w:t>
      </w:r>
      <w:r w:rsidR="00FC4004">
        <w:rPr>
          <w:rFonts w:cs="Arial"/>
          <w:lang w:val="en-US"/>
        </w:rPr>
        <w:t>consider</w:t>
      </w:r>
      <w:r w:rsidRPr="0012624C">
        <w:rPr>
          <w:rFonts w:cs="Arial"/>
          <w:lang w:val="en-US"/>
        </w:rPr>
        <w:t xml:space="preserve"> the aspects related to </w:t>
      </w:r>
      <w:r w:rsidR="00BE5321" w:rsidRPr="0012624C">
        <w:rPr>
          <w:rFonts w:cs="Arial"/>
          <w:lang w:val="en-US"/>
        </w:rPr>
        <w:t>data collection configuration</w:t>
      </w:r>
      <w:r w:rsidR="00BE5321">
        <w:rPr>
          <w:rFonts w:cs="Arial"/>
          <w:lang w:val="en-US"/>
        </w:rPr>
        <w:t xml:space="preserve"> for model training, </w:t>
      </w:r>
      <w:r w:rsidRPr="0012624C">
        <w:rPr>
          <w:rFonts w:cs="Arial"/>
          <w:lang w:val="en-US"/>
        </w:rPr>
        <w:t>inference configuration, functionality management (i.e., activation</w:t>
      </w:r>
      <w:r>
        <w:rPr>
          <w:rFonts w:cs="Arial"/>
          <w:lang w:val="en-US"/>
        </w:rPr>
        <w:t xml:space="preserve"> and </w:t>
      </w:r>
      <w:r w:rsidRPr="0012624C">
        <w:rPr>
          <w:rFonts w:cs="Arial"/>
          <w:lang w:val="en-US"/>
        </w:rPr>
        <w:t xml:space="preserve">deactivation), </w:t>
      </w:r>
      <w:r w:rsidR="00923833">
        <w:rPr>
          <w:rFonts w:cs="Arial"/>
          <w:lang w:val="en-US"/>
        </w:rPr>
        <w:t xml:space="preserve">functionality level </w:t>
      </w:r>
      <w:r w:rsidRPr="0012624C">
        <w:rPr>
          <w:rFonts w:cs="Arial"/>
          <w:lang w:val="en-US"/>
        </w:rPr>
        <w:t>performance monitoring</w:t>
      </w:r>
      <w:r w:rsidR="00FC4004">
        <w:rPr>
          <w:rFonts w:cs="Arial"/>
          <w:lang w:val="en-US"/>
        </w:rPr>
        <w:t xml:space="preserve"> </w:t>
      </w:r>
      <w:r w:rsidR="00B9734A">
        <w:rPr>
          <w:rFonts w:cs="Arial"/>
          <w:lang w:val="en-US"/>
        </w:rPr>
        <w:t>and</w:t>
      </w:r>
      <w:r w:rsidR="00335FEC">
        <w:rPr>
          <w:rFonts w:cs="Arial"/>
          <w:lang w:val="en-US"/>
        </w:rPr>
        <w:t xml:space="preserve"> </w:t>
      </w:r>
      <w:r w:rsidR="00FC4004">
        <w:rPr>
          <w:rFonts w:cs="Arial"/>
          <w:lang w:val="en-US"/>
        </w:rPr>
        <w:t>applicabilit</w:t>
      </w:r>
      <w:r w:rsidR="00B9734A">
        <w:rPr>
          <w:rFonts w:cs="Arial"/>
          <w:lang w:val="en-US"/>
        </w:rPr>
        <w:t>y</w:t>
      </w:r>
      <w:r w:rsidR="00DB17CA">
        <w:rPr>
          <w:rFonts w:cs="Arial"/>
          <w:lang w:val="en-US"/>
        </w:rPr>
        <w:t xml:space="preserve"> reporting</w:t>
      </w:r>
      <w:r w:rsidR="00F22CC8">
        <w:rPr>
          <w:rFonts w:cs="Arial"/>
          <w:lang w:val="en-US"/>
        </w:rPr>
        <w:t>.</w:t>
      </w:r>
      <w:bookmarkEnd w:id="8"/>
      <w:r w:rsidRPr="0012624C">
        <w:rPr>
          <w:rFonts w:cs="Arial"/>
          <w:lang w:val="en-US"/>
        </w:rPr>
        <w:t xml:space="preserve"> </w:t>
      </w:r>
    </w:p>
    <w:p w14:paraId="0356C187" w14:textId="36501459" w:rsidR="00084E65" w:rsidRPr="0012624C" w:rsidRDefault="00084E65" w:rsidP="00084E65">
      <w:pPr>
        <w:pStyle w:val="Proposal"/>
        <w:rPr>
          <w:rFonts w:cs="Arial"/>
          <w:lang w:val="en-US"/>
        </w:rPr>
      </w:pPr>
      <w:bookmarkStart w:id="9" w:name="_Toc193975429"/>
      <w:r w:rsidRPr="0012624C">
        <w:rPr>
          <w:rFonts w:cs="Arial"/>
          <w:lang w:val="en-US"/>
        </w:rPr>
        <w:t xml:space="preserve">For network-side model, </w:t>
      </w:r>
      <w:r w:rsidR="004849AA">
        <w:rPr>
          <w:rFonts w:cs="Arial"/>
          <w:lang w:val="en-US"/>
        </w:rPr>
        <w:t>RAN2 consider</w:t>
      </w:r>
      <w:r w:rsidRPr="0012624C">
        <w:rPr>
          <w:rFonts w:cs="Arial"/>
          <w:lang w:val="en-US"/>
        </w:rPr>
        <w:t xml:space="preserve"> the aspects related to data collection </w:t>
      </w:r>
      <w:r w:rsidR="00E94960">
        <w:rPr>
          <w:rFonts w:cs="Arial"/>
          <w:lang w:val="en-US"/>
        </w:rPr>
        <w:t>(</w:t>
      </w:r>
      <w:r w:rsidR="00734364">
        <w:rPr>
          <w:rFonts w:cs="Arial"/>
          <w:lang w:val="en-US"/>
        </w:rPr>
        <w:t>triggering</w:t>
      </w:r>
      <w:r w:rsidR="00E94960">
        <w:rPr>
          <w:rFonts w:cs="Arial"/>
          <w:lang w:val="en-US"/>
        </w:rPr>
        <w:t>, loggin</w:t>
      </w:r>
      <w:r w:rsidR="00B7329A">
        <w:rPr>
          <w:rFonts w:cs="Arial"/>
          <w:lang w:val="en-US"/>
        </w:rPr>
        <w:t>g</w:t>
      </w:r>
      <w:r w:rsidR="00E94960">
        <w:rPr>
          <w:rFonts w:cs="Arial"/>
          <w:lang w:val="en-US"/>
        </w:rPr>
        <w:t xml:space="preserve"> and reporting)</w:t>
      </w:r>
      <w:r w:rsidRPr="0012624C">
        <w:rPr>
          <w:rFonts w:cs="Arial"/>
          <w:lang w:val="en-US"/>
        </w:rPr>
        <w:t xml:space="preserve"> from the UE for the </w:t>
      </w:r>
      <w:r w:rsidR="00CF4219">
        <w:rPr>
          <w:rFonts w:cs="Arial"/>
          <w:lang w:val="en-US"/>
        </w:rPr>
        <w:t>sake of</w:t>
      </w:r>
      <w:r w:rsidRPr="0012624C">
        <w:rPr>
          <w:rFonts w:cs="Arial"/>
          <w:lang w:val="en-US"/>
        </w:rPr>
        <w:t xml:space="preserve"> </w:t>
      </w:r>
      <w:r>
        <w:rPr>
          <w:rFonts w:cs="Arial"/>
          <w:lang w:val="en-US"/>
        </w:rPr>
        <w:t xml:space="preserve">model </w:t>
      </w:r>
      <w:r w:rsidRPr="0012624C">
        <w:rPr>
          <w:rFonts w:cs="Arial"/>
          <w:lang w:val="en-US"/>
        </w:rPr>
        <w:t>training</w:t>
      </w:r>
      <w:r>
        <w:rPr>
          <w:rFonts w:cs="Arial"/>
          <w:lang w:val="en-US"/>
        </w:rPr>
        <w:t>,</w:t>
      </w:r>
      <w:r w:rsidRPr="0012624C">
        <w:rPr>
          <w:rFonts w:cs="Arial"/>
          <w:lang w:val="en-US"/>
        </w:rPr>
        <w:t xml:space="preserve"> </w:t>
      </w:r>
      <w:r w:rsidR="00E54BEF">
        <w:rPr>
          <w:rFonts w:cs="Arial"/>
          <w:lang w:val="en-US"/>
        </w:rPr>
        <w:t xml:space="preserve">input for </w:t>
      </w:r>
      <w:r w:rsidRPr="0012624C">
        <w:rPr>
          <w:rFonts w:cs="Arial"/>
          <w:lang w:val="en-US"/>
        </w:rPr>
        <w:t xml:space="preserve">inference, and its </w:t>
      </w:r>
      <w:r w:rsidR="001E49CF">
        <w:rPr>
          <w:rFonts w:cs="Arial"/>
          <w:lang w:val="en-US"/>
        </w:rPr>
        <w:t xml:space="preserve">output </w:t>
      </w:r>
      <w:r w:rsidRPr="0012624C">
        <w:rPr>
          <w:rFonts w:cs="Arial"/>
          <w:lang w:val="en-US"/>
        </w:rPr>
        <w:t>evaluation.</w:t>
      </w:r>
      <w:bookmarkEnd w:id="9"/>
    </w:p>
    <w:p w14:paraId="43B6E293" w14:textId="77777777" w:rsidR="00084E65" w:rsidRDefault="00084E65" w:rsidP="00917732">
      <w:pPr>
        <w:rPr>
          <w:lang w:val="en-US"/>
        </w:rPr>
      </w:pPr>
    </w:p>
    <w:p w14:paraId="34EF1139" w14:textId="28D6E706" w:rsidR="005F544D" w:rsidRDefault="005F544D" w:rsidP="00917732">
      <w:pPr>
        <w:rPr>
          <w:lang w:val="en-US"/>
        </w:rPr>
      </w:pPr>
      <w:r>
        <w:rPr>
          <w:lang w:val="en-US"/>
        </w:rPr>
        <w:t>In the following</w:t>
      </w:r>
      <w:r w:rsidR="000B5165">
        <w:rPr>
          <w:lang w:val="en-US"/>
        </w:rPr>
        <w:t xml:space="preserve"> sections</w:t>
      </w:r>
      <w:r>
        <w:rPr>
          <w:lang w:val="en-US"/>
        </w:rPr>
        <w:t xml:space="preserve"> we </w:t>
      </w:r>
      <w:r w:rsidR="00A24B37">
        <w:rPr>
          <w:lang w:val="en-US"/>
        </w:rPr>
        <w:t>discuss</w:t>
      </w:r>
      <w:r>
        <w:rPr>
          <w:lang w:val="en-US"/>
        </w:rPr>
        <w:t xml:space="preserve"> </w:t>
      </w:r>
      <w:r w:rsidR="00A1760F">
        <w:rPr>
          <w:lang w:val="en-US"/>
        </w:rPr>
        <w:t>some</w:t>
      </w:r>
      <w:r>
        <w:rPr>
          <w:lang w:val="en-US"/>
        </w:rPr>
        <w:t xml:space="preserve"> of the above aspects</w:t>
      </w:r>
      <w:r w:rsidR="008F2144">
        <w:rPr>
          <w:lang w:val="en-US"/>
        </w:rPr>
        <w:t xml:space="preserve"> from standardization impacts that </w:t>
      </w:r>
      <w:r w:rsidR="00901DEF">
        <w:rPr>
          <w:lang w:val="en-US"/>
        </w:rPr>
        <w:t xml:space="preserve">need to be taken into </w:t>
      </w:r>
      <w:r w:rsidR="0060286C">
        <w:rPr>
          <w:lang w:val="en-US"/>
        </w:rPr>
        <w:t>consideration</w:t>
      </w:r>
      <w:r>
        <w:rPr>
          <w:lang w:val="en-US"/>
        </w:rPr>
        <w:t>.</w:t>
      </w:r>
    </w:p>
    <w:p w14:paraId="72081C08" w14:textId="6AFE61B0" w:rsidR="00917732" w:rsidRPr="006E67DD" w:rsidRDefault="00917732" w:rsidP="002C3806">
      <w:pPr>
        <w:pStyle w:val="Heading2"/>
        <w:rPr>
          <w:sz w:val="24"/>
          <w:szCs w:val="16"/>
          <w:lang w:val="en-US"/>
        </w:rPr>
      </w:pPr>
      <w:r w:rsidRPr="006E67DD">
        <w:rPr>
          <w:sz w:val="24"/>
          <w:szCs w:val="16"/>
          <w:lang w:val="en-US"/>
        </w:rPr>
        <w:t>UE</w:t>
      </w:r>
      <w:r w:rsidR="00BE699D">
        <w:rPr>
          <w:sz w:val="24"/>
          <w:szCs w:val="16"/>
          <w:lang w:val="en-US"/>
        </w:rPr>
        <w:t>-</w:t>
      </w:r>
      <w:r w:rsidRPr="006E67DD">
        <w:rPr>
          <w:sz w:val="24"/>
          <w:szCs w:val="16"/>
          <w:lang w:val="en-US"/>
        </w:rPr>
        <w:t xml:space="preserve">side model – </w:t>
      </w:r>
      <w:r w:rsidR="00413B59" w:rsidRPr="006E67DD">
        <w:rPr>
          <w:sz w:val="24"/>
          <w:szCs w:val="16"/>
          <w:lang w:val="en-US"/>
        </w:rPr>
        <w:t xml:space="preserve">Discussion on the </w:t>
      </w:r>
      <w:r w:rsidR="00A27A77">
        <w:rPr>
          <w:sz w:val="24"/>
          <w:szCs w:val="16"/>
          <w:lang w:val="en-US"/>
        </w:rPr>
        <w:t>signaling</w:t>
      </w:r>
      <w:r w:rsidR="00037936">
        <w:rPr>
          <w:sz w:val="24"/>
          <w:szCs w:val="16"/>
          <w:lang w:val="en-US"/>
        </w:rPr>
        <w:t xml:space="preserve"> </w:t>
      </w:r>
      <w:r w:rsidR="00413B59" w:rsidRPr="002C3806">
        <w:rPr>
          <w:sz w:val="24"/>
          <w:szCs w:val="16"/>
          <w:lang w:val="en-US"/>
        </w:rPr>
        <w:t xml:space="preserve">framework </w:t>
      </w:r>
      <w:r w:rsidR="005317F4">
        <w:rPr>
          <w:sz w:val="24"/>
          <w:szCs w:val="16"/>
          <w:lang w:val="en-US"/>
        </w:rPr>
        <w:t>and</w:t>
      </w:r>
      <w:r w:rsidR="00AE4FE0">
        <w:rPr>
          <w:sz w:val="24"/>
          <w:szCs w:val="16"/>
          <w:lang w:val="en-US"/>
        </w:rPr>
        <w:t xml:space="preserve"> configuration</w:t>
      </w:r>
    </w:p>
    <w:p w14:paraId="2212130E" w14:textId="5CD3A579" w:rsidR="00EF0166" w:rsidRPr="00B624BA" w:rsidRDefault="002A4A87" w:rsidP="00926F80">
      <w:pPr>
        <w:rPr>
          <w:rFonts w:cs="Arial"/>
          <w:lang w:val="en-US"/>
        </w:rPr>
      </w:pPr>
      <w:r w:rsidRPr="002A4A87">
        <w:rPr>
          <w:lang w:val="en-US"/>
        </w:rPr>
        <w:t xml:space="preserve">During the study item RAN2 has investigated the performance of the AI/ML model </w:t>
      </w:r>
      <w:r w:rsidR="00F839ED">
        <w:rPr>
          <w:lang w:val="en-US"/>
        </w:rPr>
        <w:t>for various mobility use cases targeting two main goals</w:t>
      </w:r>
    </w:p>
    <w:p w14:paraId="57252825" w14:textId="2CC2A9AC" w:rsidR="00F839ED" w:rsidRPr="006E67DD" w:rsidRDefault="00F839ED" w:rsidP="006E67DD">
      <w:pPr>
        <w:pStyle w:val="ListParagraph"/>
        <w:numPr>
          <w:ilvl w:val="0"/>
          <w:numId w:val="21"/>
        </w:numPr>
        <w:rPr>
          <w:rFonts w:cs="Arial"/>
          <w:lang w:val="en-US"/>
        </w:rPr>
      </w:pPr>
      <w:r w:rsidRPr="006E67DD">
        <w:rPr>
          <w:rFonts w:ascii="Arial" w:hAnsi="Arial" w:cs="Arial"/>
          <w:sz w:val="20"/>
          <w:szCs w:val="20"/>
          <w:lang w:val="en-US"/>
        </w:rPr>
        <w:t xml:space="preserve">Reducing the measurement overhead at the UE which can be </w:t>
      </w:r>
      <w:r w:rsidR="000F6940" w:rsidRPr="006E67DD">
        <w:rPr>
          <w:rFonts w:ascii="Arial" w:hAnsi="Arial" w:cs="Arial"/>
          <w:sz w:val="20"/>
          <w:szCs w:val="20"/>
          <w:lang w:val="en-US"/>
        </w:rPr>
        <w:t>achieved</w:t>
      </w:r>
      <w:r w:rsidRPr="006E67DD">
        <w:rPr>
          <w:rFonts w:ascii="Arial" w:hAnsi="Arial" w:cs="Arial"/>
          <w:sz w:val="20"/>
          <w:szCs w:val="20"/>
          <w:lang w:val="en-US"/>
        </w:rPr>
        <w:t xml:space="preserve"> using temporal</w:t>
      </w:r>
      <w:r w:rsidR="00385B61">
        <w:rPr>
          <w:rFonts w:ascii="Arial" w:hAnsi="Arial" w:cs="Arial"/>
          <w:sz w:val="20"/>
          <w:szCs w:val="20"/>
          <w:lang w:val="en-US"/>
        </w:rPr>
        <w:t>,</w:t>
      </w:r>
      <w:r w:rsidRPr="006E67DD">
        <w:rPr>
          <w:rFonts w:ascii="Arial" w:hAnsi="Arial" w:cs="Arial"/>
          <w:sz w:val="20"/>
          <w:szCs w:val="20"/>
          <w:lang w:val="en-US"/>
        </w:rPr>
        <w:t xml:space="preserve"> spatial and frequency domain predictions</w:t>
      </w:r>
    </w:p>
    <w:p w14:paraId="78F635C4" w14:textId="3F3CEC1B" w:rsidR="00F839ED" w:rsidRPr="00B624BA" w:rsidRDefault="00F839ED" w:rsidP="00926F80">
      <w:pPr>
        <w:pStyle w:val="ListParagraph"/>
        <w:numPr>
          <w:ilvl w:val="0"/>
          <w:numId w:val="21"/>
        </w:numPr>
        <w:rPr>
          <w:rFonts w:ascii="Arial" w:hAnsi="Arial" w:cs="Arial"/>
          <w:sz w:val="20"/>
          <w:szCs w:val="20"/>
          <w:lang w:val="en-US"/>
        </w:rPr>
      </w:pPr>
      <w:r w:rsidRPr="006E67DD">
        <w:rPr>
          <w:rFonts w:ascii="Arial" w:hAnsi="Arial" w:cs="Arial"/>
          <w:sz w:val="20"/>
          <w:szCs w:val="20"/>
          <w:lang w:val="en-US"/>
        </w:rPr>
        <w:t xml:space="preserve">Enhancing </w:t>
      </w:r>
      <w:r w:rsidR="000F6940" w:rsidRPr="006E67DD">
        <w:rPr>
          <w:rFonts w:ascii="Arial" w:hAnsi="Arial" w:cs="Arial"/>
          <w:sz w:val="20"/>
          <w:szCs w:val="20"/>
          <w:lang w:val="en-US"/>
        </w:rPr>
        <w:t>mobility procedure KPI which can be achieved by temporal predictions</w:t>
      </w:r>
    </w:p>
    <w:p w14:paraId="655155C3" w14:textId="77777777" w:rsidR="000F6940" w:rsidRDefault="000F6940" w:rsidP="00926F80">
      <w:pPr>
        <w:rPr>
          <w:lang w:val="en-US"/>
        </w:rPr>
      </w:pPr>
    </w:p>
    <w:p w14:paraId="78B0DD7C" w14:textId="1552729F" w:rsidR="000F6940" w:rsidRPr="006E67DD" w:rsidRDefault="000925E7" w:rsidP="006E67DD">
      <w:pPr>
        <w:rPr>
          <w:lang w:val="en-US"/>
        </w:rPr>
      </w:pPr>
      <w:r>
        <w:rPr>
          <w:lang w:val="en-US"/>
        </w:rPr>
        <w:t xml:space="preserve">We have observed that for each of the above target and the prediction dimension </w:t>
      </w:r>
      <w:r w:rsidR="005313C0">
        <w:rPr>
          <w:lang w:val="en-US"/>
        </w:rPr>
        <w:t>(temporal, spatial and frequency) different configuration might be needed to enable the inference engine for the UE sided model.</w:t>
      </w:r>
      <w:r w:rsidR="004122C9">
        <w:rPr>
          <w:lang w:val="en-US"/>
        </w:rPr>
        <w:t xml:space="preserve"> We believe, </w:t>
      </w:r>
      <w:proofErr w:type="gramStart"/>
      <w:r w:rsidR="004122C9">
        <w:rPr>
          <w:lang w:val="en-US"/>
        </w:rPr>
        <w:t>similar to</w:t>
      </w:r>
      <w:proofErr w:type="gramEnd"/>
      <w:r w:rsidR="004122C9">
        <w:rPr>
          <w:lang w:val="en-US"/>
        </w:rPr>
        <w:t xml:space="preserve"> AI for PHY such UE configurations should be set by network node</w:t>
      </w:r>
      <w:r w:rsidR="00634D61">
        <w:rPr>
          <w:lang w:val="en-US"/>
        </w:rPr>
        <w:t xml:space="preserve"> serving the UE</w:t>
      </w:r>
      <w:r w:rsidR="004122C9">
        <w:rPr>
          <w:lang w:val="en-US"/>
        </w:rPr>
        <w:t>.</w:t>
      </w:r>
    </w:p>
    <w:p w14:paraId="573F0AF0" w14:textId="30B3883C" w:rsidR="004211F2" w:rsidRDefault="001623A9" w:rsidP="002C3806">
      <w:pPr>
        <w:pStyle w:val="Proposal"/>
      </w:pPr>
      <w:bookmarkStart w:id="10" w:name="_Toc193975430"/>
      <w:proofErr w:type="gramStart"/>
      <w:r w:rsidRPr="006E67DD">
        <w:t>Similar to</w:t>
      </w:r>
      <w:proofErr w:type="gramEnd"/>
      <w:r w:rsidRPr="006E67DD">
        <w:t xml:space="preserve"> the AI for PHY WI, R</w:t>
      </w:r>
      <w:r w:rsidR="0040188D" w:rsidRPr="006E67DD">
        <w:t>AN</w:t>
      </w:r>
      <w:r w:rsidRPr="006E67DD">
        <w:t>2 agree that for the AI for Mobility</w:t>
      </w:r>
      <w:r w:rsidR="00201A86">
        <w:t>,</w:t>
      </w:r>
      <w:r w:rsidRPr="002C3806">
        <w:t xml:space="preserve"> network configures the UE with the inference configuration</w:t>
      </w:r>
      <w:r w:rsidR="001312C1" w:rsidRPr="002C3806">
        <w:t xml:space="preserve">, </w:t>
      </w:r>
      <w:r w:rsidR="00091E28" w:rsidRPr="009D1D24">
        <w:t xml:space="preserve">including the necessary settings to run the AIML </w:t>
      </w:r>
      <w:r w:rsidR="00DC6454">
        <w:t>based functionality</w:t>
      </w:r>
      <w:r w:rsidR="001312C1" w:rsidRPr="002C3806">
        <w:t>.</w:t>
      </w:r>
      <w:bookmarkEnd w:id="10"/>
    </w:p>
    <w:p w14:paraId="7B12C0F0" w14:textId="04216254" w:rsidR="00477F6A" w:rsidRDefault="004211F2" w:rsidP="00926F80">
      <w:pPr>
        <w:rPr>
          <w:lang w:val="en-US"/>
        </w:rPr>
      </w:pPr>
      <w:r w:rsidRPr="002C3806">
        <w:rPr>
          <w:lang w:val="en-US"/>
        </w:rPr>
        <w:t>When it comes to</w:t>
      </w:r>
      <w:r>
        <w:rPr>
          <w:lang w:val="en-US"/>
        </w:rPr>
        <w:t xml:space="preserve"> transmit the </w:t>
      </w:r>
      <w:r w:rsidR="002813C5">
        <w:rPr>
          <w:lang w:val="en-US"/>
        </w:rPr>
        <w:t xml:space="preserve">AIML related </w:t>
      </w:r>
      <w:r>
        <w:rPr>
          <w:lang w:val="en-US"/>
        </w:rPr>
        <w:t>configuration</w:t>
      </w:r>
      <w:r w:rsidR="002813C5">
        <w:rPr>
          <w:lang w:val="en-US"/>
        </w:rPr>
        <w:t xml:space="preserve">s (e.g., </w:t>
      </w:r>
      <w:r>
        <w:rPr>
          <w:lang w:val="en-US"/>
        </w:rPr>
        <w:t>inference configuration</w:t>
      </w:r>
      <w:r w:rsidR="002813C5">
        <w:rPr>
          <w:lang w:val="en-US"/>
        </w:rPr>
        <w:t>)</w:t>
      </w:r>
      <w:r w:rsidR="004344EF">
        <w:rPr>
          <w:lang w:val="en-US"/>
        </w:rPr>
        <w:t>, w</w:t>
      </w:r>
      <w:r w:rsidR="0009447A">
        <w:rPr>
          <w:lang w:val="en-US"/>
        </w:rPr>
        <w:t xml:space="preserve">e think </w:t>
      </w:r>
      <w:r w:rsidR="00061242">
        <w:rPr>
          <w:lang w:val="en-US"/>
        </w:rPr>
        <w:t xml:space="preserve">a preliminary </w:t>
      </w:r>
      <w:r w:rsidR="004D6404">
        <w:rPr>
          <w:lang w:val="en-US"/>
        </w:rPr>
        <w:t xml:space="preserve">step </w:t>
      </w:r>
      <w:r w:rsidR="001716E0">
        <w:rPr>
          <w:lang w:val="en-US"/>
        </w:rPr>
        <w:t>for discussion</w:t>
      </w:r>
      <w:r w:rsidR="004D6404">
        <w:rPr>
          <w:lang w:val="en-US"/>
        </w:rPr>
        <w:t xml:space="preserve"> is to agree over which layer </w:t>
      </w:r>
      <w:r w:rsidR="004344EF">
        <w:rPr>
          <w:lang w:val="en-US"/>
        </w:rPr>
        <w:t xml:space="preserve">and using what signaling </w:t>
      </w:r>
      <w:r w:rsidR="004D6404">
        <w:rPr>
          <w:lang w:val="en-US"/>
        </w:rPr>
        <w:t>the inference configuration should be configure</w:t>
      </w:r>
      <w:r w:rsidR="00FC56E9">
        <w:rPr>
          <w:lang w:val="en-US"/>
        </w:rPr>
        <w:t>d</w:t>
      </w:r>
      <w:r w:rsidR="004D6404">
        <w:rPr>
          <w:lang w:val="en-US"/>
        </w:rPr>
        <w:t>.</w:t>
      </w:r>
      <w:r w:rsidR="00CF192E">
        <w:rPr>
          <w:lang w:val="en-US"/>
        </w:rPr>
        <w:t xml:space="preserve"> </w:t>
      </w:r>
      <w:r w:rsidR="004D6404">
        <w:rPr>
          <w:lang w:val="en-US"/>
        </w:rPr>
        <w:t xml:space="preserve">Given that </w:t>
      </w:r>
      <w:r w:rsidR="00F6317C">
        <w:rPr>
          <w:lang w:val="en-US"/>
        </w:rPr>
        <w:t>CU</w:t>
      </w:r>
      <w:r w:rsidR="00AD78DB">
        <w:rPr>
          <w:lang w:val="en-US"/>
        </w:rPr>
        <w:t>-CP</w:t>
      </w:r>
      <w:r w:rsidR="00F6317C">
        <w:rPr>
          <w:lang w:val="en-US"/>
        </w:rPr>
        <w:t xml:space="preserve"> </w:t>
      </w:r>
      <w:r w:rsidR="00AD78DB">
        <w:rPr>
          <w:lang w:val="en-US"/>
        </w:rPr>
        <w:t xml:space="preserve">component of the </w:t>
      </w:r>
      <w:proofErr w:type="spellStart"/>
      <w:r w:rsidR="00AD78DB">
        <w:rPr>
          <w:lang w:val="en-US"/>
        </w:rPr>
        <w:t>gNB</w:t>
      </w:r>
      <w:proofErr w:type="spellEnd"/>
      <w:r w:rsidR="00AD78DB">
        <w:rPr>
          <w:lang w:val="en-US"/>
        </w:rPr>
        <w:t xml:space="preserve"> </w:t>
      </w:r>
      <w:r w:rsidR="00F6317C">
        <w:rPr>
          <w:lang w:val="en-US"/>
        </w:rPr>
        <w:t>is</w:t>
      </w:r>
      <w:r w:rsidR="004D6404">
        <w:rPr>
          <w:lang w:val="en-US"/>
        </w:rPr>
        <w:t xml:space="preserve"> the main consumer of the </w:t>
      </w:r>
      <w:r w:rsidR="00F6317C">
        <w:rPr>
          <w:lang w:val="en-US"/>
        </w:rPr>
        <w:t xml:space="preserve">AI for </w:t>
      </w:r>
      <w:r w:rsidR="004D6404">
        <w:rPr>
          <w:lang w:val="en-US"/>
        </w:rPr>
        <w:t xml:space="preserve">mobility use cases </w:t>
      </w:r>
      <w:r w:rsidR="00F57BE9">
        <w:rPr>
          <w:lang w:val="en-US"/>
        </w:rPr>
        <w:t xml:space="preserve">in </w:t>
      </w:r>
      <w:proofErr w:type="spellStart"/>
      <w:r w:rsidR="00F57BE9">
        <w:rPr>
          <w:lang w:val="en-US"/>
        </w:rPr>
        <w:t>RRC_Connected</w:t>
      </w:r>
      <w:proofErr w:type="spellEnd"/>
      <w:r w:rsidR="00F57BE9">
        <w:rPr>
          <w:lang w:val="en-US"/>
        </w:rPr>
        <w:t xml:space="preserve"> mode</w:t>
      </w:r>
      <w:r w:rsidR="00477F6A">
        <w:rPr>
          <w:lang w:val="en-US"/>
        </w:rPr>
        <w:t xml:space="preserve">, we believe </w:t>
      </w:r>
      <w:r w:rsidR="00A84670">
        <w:rPr>
          <w:lang w:val="en-US"/>
        </w:rPr>
        <w:t>for the Rel-19 discussion</w:t>
      </w:r>
      <w:r w:rsidR="00477F6A">
        <w:rPr>
          <w:lang w:val="en-US"/>
        </w:rPr>
        <w:t xml:space="preserve"> RRC layer </w:t>
      </w:r>
      <w:r w:rsidR="00A80766">
        <w:rPr>
          <w:lang w:val="en-US"/>
        </w:rPr>
        <w:t>with dedicated RRC signaling</w:t>
      </w:r>
      <w:r w:rsidR="00477F6A">
        <w:rPr>
          <w:lang w:val="en-US"/>
        </w:rPr>
        <w:t xml:space="preserve"> should be chosen for the inference configuration.</w:t>
      </w:r>
    </w:p>
    <w:p w14:paraId="28AE0CFD" w14:textId="201CC295" w:rsidR="004211F2" w:rsidRDefault="00477F6A" w:rsidP="00926F80">
      <w:pPr>
        <w:pStyle w:val="Proposal"/>
        <w:rPr>
          <w:lang w:val="en-US"/>
        </w:rPr>
      </w:pPr>
      <w:bookmarkStart w:id="11" w:name="_Toc193975431"/>
      <w:r>
        <w:rPr>
          <w:lang w:val="en-US"/>
        </w:rPr>
        <w:t xml:space="preserve">RAN2 agree </w:t>
      </w:r>
      <w:r w:rsidR="00122A02">
        <w:rPr>
          <w:lang w:val="en-US"/>
        </w:rPr>
        <w:t xml:space="preserve">that for Rel-19 discussion </w:t>
      </w:r>
      <w:r w:rsidR="00EA7B47">
        <w:rPr>
          <w:lang w:val="en-US"/>
        </w:rPr>
        <w:t>dedicated</w:t>
      </w:r>
      <w:r>
        <w:rPr>
          <w:lang w:val="en-US"/>
        </w:rPr>
        <w:t xml:space="preserve"> RRC </w:t>
      </w:r>
      <w:r w:rsidR="006629F5" w:rsidRPr="006629F5">
        <w:t>signalling</w:t>
      </w:r>
      <w:r w:rsidR="00122A02">
        <w:t xml:space="preserve"> is used</w:t>
      </w:r>
      <w:r>
        <w:rPr>
          <w:lang w:val="en-US"/>
        </w:rPr>
        <w:t xml:space="preserve"> for configuring the UE with </w:t>
      </w:r>
      <w:r w:rsidR="00D863E1">
        <w:rPr>
          <w:lang w:val="en-US"/>
        </w:rPr>
        <w:t xml:space="preserve">AI/ML </w:t>
      </w:r>
      <w:r w:rsidR="00032AF0">
        <w:rPr>
          <w:lang w:val="en-US"/>
        </w:rPr>
        <w:t xml:space="preserve">related </w:t>
      </w:r>
      <w:r>
        <w:rPr>
          <w:lang w:val="en-US"/>
        </w:rPr>
        <w:t>configuration</w:t>
      </w:r>
      <w:r w:rsidR="00385B61">
        <w:rPr>
          <w:lang w:val="en-US"/>
        </w:rPr>
        <w:t>.</w:t>
      </w:r>
      <w:bookmarkEnd w:id="11"/>
    </w:p>
    <w:p w14:paraId="2A9E2EB0" w14:textId="1B30640D" w:rsidR="00FC56E9" w:rsidRPr="004211F2" w:rsidRDefault="00FC56E9" w:rsidP="000470B9">
      <w:pPr>
        <w:rPr>
          <w:lang w:val="en-US"/>
        </w:rPr>
      </w:pPr>
      <w:r>
        <w:rPr>
          <w:lang w:val="en-US"/>
        </w:rPr>
        <w:t>In RRC layer</w:t>
      </w:r>
      <w:r w:rsidR="00E01E69">
        <w:rPr>
          <w:lang w:val="en-US"/>
        </w:rPr>
        <w:t>,</w:t>
      </w:r>
      <w:r>
        <w:rPr>
          <w:lang w:val="en-US"/>
        </w:rPr>
        <w:t xml:space="preserve"> </w:t>
      </w:r>
      <w:r w:rsidR="00CB4C77">
        <w:rPr>
          <w:lang w:val="en-US"/>
        </w:rPr>
        <w:t>different options may exist in configuring the UE with AIML inference configuration, we think</w:t>
      </w:r>
      <w:r w:rsidR="00596803">
        <w:rPr>
          <w:lang w:val="en-US"/>
        </w:rPr>
        <w:t xml:space="preserve"> the existing RRM measurement framework </w:t>
      </w:r>
      <w:r w:rsidR="004E4A2C">
        <w:rPr>
          <w:lang w:val="en-US"/>
        </w:rPr>
        <w:t xml:space="preserve">- </w:t>
      </w:r>
      <w:r w:rsidR="00B876CA">
        <w:rPr>
          <w:lang w:val="en-US"/>
        </w:rPr>
        <w:t>consisting of</w:t>
      </w:r>
      <w:r w:rsidR="00596803">
        <w:rPr>
          <w:lang w:val="en-US"/>
        </w:rPr>
        <w:t xml:space="preserve"> the triplet of </w:t>
      </w:r>
      <w:proofErr w:type="spellStart"/>
      <w:r w:rsidR="00596803">
        <w:rPr>
          <w:lang w:val="en-US"/>
        </w:rPr>
        <w:t>measConfig</w:t>
      </w:r>
      <w:proofErr w:type="spellEnd"/>
      <w:r w:rsidR="00596803">
        <w:rPr>
          <w:lang w:val="en-US"/>
        </w:rPr>
        <w:t xml:space="preserve">, </w:t>
      </w:r>
      <w:proofErr w:type="spellStart"/>
      <w:r w:rsidR="00596803">
        <w:rPr>
          <w:lang w:val="en-US"/>
        </w:rPr>
        <w:t>measObject</w:t>
      </w:r>
      <w:proofErr w:type="spellEnd"/>
      <w:r w:rsidR="00596803">
        <w:rPr>
          <w:lang w:val="en-US"/>
        </w:rPr>
        <w:t xml:space="preserve"> and </w:t>
      </w:r>
      <w:proofErr w:type="spellStart"/>
      <w:r w:rsidR="00596803">
        <w:rPr>
          <w:lang w:val="en-US"/>
        </w:rPr>
        <w:t>reportConfig</w:t>
      </w:r>
      <w:proofErr w:type="spellEnd"/>
      <w:r w:rsidR="004E4A2C">
        <w:rPr>
          <w:lang w:val="en-US"/>
        </w:rPr>
        <w:t xml:space="preserve"> -</w:t>
      </w:r>
      <w:r w:rsidR="00596803">
        <w:rPr>
          <w:lang w:val="en-US"/>
        </w:rPr>
        <w:t xml:space="preserve"> provide</w:t>
      </w:r>
      <w:r w:rsidR="004E4A2C">
        <w:rPr>
          <w:lang w:val="en-US"/>
        </w:rPr>
        <w:t>s</w:t>
      </w:r>
      <w:r w:rsidR="00596803">
        <w:rPr>
          <w:lang w:val="en-US"/>
        </w:rPr>
        <w:t xml:space="preserve"> a very good foundation to </w:t>
      </w:r>
      <w:r w:rsidR="008A492C">
        <w:rPr>
          <w:lang w:val="en-US"/>
        </w:rPr>
        <w:t>build the inference configuration.</w:t>
      </w:r>
    </w:p>
    <w:p w14:paraId="512C6BA1" w14:textId="7C9722B9" w:rsidR="00EF0166" w:rsidRDefault="00EF0166" w:rsidP="000470B9">
      <w:pPr>
        <w:pStyle w:val="Observation"/>
        <w:rPr>
          <w:lang w:val="en-US"/>
        </w:rPr>
      </w:pPr>
      <w:bookmarkStart w:id="12" w:name="_Toc193974617"/>
      <w:r>
        <w:rPr>
          <w:lang w:val="en-US"/>
        </w:rPr>
        <w:t>RRM measurement framework</w:t>
      </w:r>
      <w:r w:rsidR="008C1CFD">
        <w:rPr>
          <w:lang w:val="en-US"/>
        </w:rPr>
        <w:t xml:space="preserve">, </w:t>
      </w:r>
      <w:r w:rsidR="0040188D">
        <w:rPr>
          <w:lang w:val="en-US"/>
        </w:rPr>
        <w:t>consisting of</w:t>
      </w:r>
      <w:r w:rsidR="008C1CFD">
        <w:rPr>
          <w:lang w:val="en-US"/>
        </w:rPr>
        <w:t xml:space="preserve"> the</w:t>
      </w:r>
      <w:r w:rsidR="0027600B">
        <w:rPr>
          <w:lang w:val="en-US"/>
        </w:rPr>
        <w:t xml:space="preserve"> triplet </w:t>
      </w:r>
      <w:r w:rsidR="0040188D">
        <w:rPr>
          <w:lang w:val="en-US"/>
        </w:rPr>
        <w:t xml:space="preserve">- </w:t>
      </w:r>
      <w:r w:rsidR="0027600B">
        <w:rPr>
          <w:lang w:val="en-US"/>
        </w:rPr>
        <w:t>measurement config, measurement object and report config</w:t>
      </w:r>
      <w:r w:rsidR="0040188D">
        <w:rPr>
          <w:lang w:val="en-US"/>
        </w:rPr>
        <w:t xml:space="preserve"> -</w:t>
      </w:r>
      <w:r w:rsidR="0027600B">
        <w:rPr>
          <w:lang w:val="en-US"/>
        </w:rPr>
        <w:t xml:space="preserve"> </w:t>
      </w:r>
      <w:r w:rsidR="00323A3A">
        <w:rPr>
          <w:lang w:val="en-US"/>
        </w:rPr>
        <w:t xml:space="preserve">can potentially </w:t>
      </w:r>
      <w:r w:rsidR="00323A3A">
        <w:t>form the essential foundation for RRM measurement predictions</w:t>
      </w:r>
      <w:r w:rsidR="0040188D">
        <w:t xml:space="preserve"> configuration</w:t>
      </w:r>
      <w:r w:rsidR="00EC3F73">
        <w:rPr>
          <w:lang w:val="en-US"/>
        </w:rPr>
        <w:t>.</w:t>
      </w:r>
      <w:bookmarkEnd w:id="12"/>
    </w:p>
    <w:p w14:paraId="43449102" w14:textId="4D6B7F9B" w:rsidR="00CB55FC" w:rsidRPr="00B624BA" w:rsidRDefault="00B04F65" w:rsidP="00926F80">
      <w:pPr>
        <w:rPr>
          <w:rFonts w:cs="Arial"/>
          <w:lang w:val="en-US"/>
        </w:rPr>
      </w:pPr>
      <w:r>
        <w:rPr>
          <w:lang w:val="en-US"/>
        </w:rPr>
        <w:t>In fact, the</w:t>
      </w:r>
      <w:r w:rsidR="00FD0A49">
        <w:rPr>
          <w:lang w:val="en-US"/>
        </w:rPr>
        <w:t xml:space="preserve"> measurement configuration</w:t>
      </w:r>
      <w:r>
        <w:rPr>
          <w:lang w:val="en-US"/>
        </w:rPr>
        <w:t xml:space="preserve"> triplet </w:t>
      </w:r>
      <w:r w:rsidR="00FE7C1C">
        <w:rPr>
          <w:lang w:val="en-US"/>
        </w:rPr>
        <w:t>consists of</w:t>
      </w:r>
      <w:r w:rsidR="00CB55FC">
        <w:rPr>
          <w:lang w:val="en-US"/>
        </w:rPr>
        <w:t xml:space="preserve"> two following main components:</w:t>
      </w:r>
    </w:p>
    <w:p w14:paraId="21D2741B" w14:textId="24186C2F" w:rsidR="00CB55FC" w:rsidRPr="000470B9" w:rsidRDefault="00CB55FC" w:rsidP="00CE6351">
      <w:pPr>
        <w:pStyle w:val="ListParagraph"/>
        <w:numPr>
          <w:ilvl w:val="0"/>
          <w:numId w:val="23"/>
        </w:numPr>
        <w:rPr>
          <w:rFonts w:cs="Arial"/>
          <w:lang w:val="en-US"/>
        </w:rPr>
      </w:pPr>
      <w:proofErr w:type="spellStart"/>
      <w:r w:rsidRPr="000470B9">
        <w:rPr>
          <w:rFonts w:ascii="Arial" w:hAnsi="Arial" w:cs="Arial"/>
          <w:sz w:val="20"/>
          <w:szCs w:val="20"/>
          <w:lang w:val="en-US"/>
        </w:rPr>
        <w:t>measObject</w:t>
      </w:r>
      <w:proofErr w:type="spellEnd"/>
      <w:r w:rsidRPr="000470B9">
        <w:rPr>
          <w:rFonts w:ascii="Arial" w:hAnsi="Arial" w:cs="Arial"/>
          <w:sz w:val="20"/>
          <w:szCs w:val="20"/>
          <w:lang w:val="en-US"/>
        </w:rPr>
        <w:t xml:space="preserve">: Indicating the carrier frequency wherein the UE should perform the </w:t>
      </w:r>
      <w:r w:rsidR="00A14328" w:rsidRPr="00B624BA">
        <w:rPr>
          <w:rFonts w:ascii="Arial" w:hAnsi="Arial" w:cs="Arial"/>
          <w:sz w:val="20"/>
          <w:szCs w:val="20"/>
          <w:lang w:val="en-US"/>
        </w:rPr>
        <w:t>measurements – indicating what to measure</w:t>
      </w:r>
    </w:p>
    <w:p w14:paraId="395E0702" w14:textId="6563033C" w:rsidR="00EF0166" w:rsidRPr="00B624BA" w:rsidRDefault="00CB55FC" w:rsidP="00926F80">
      <w:pPr>
        <w:pStyle w:val="ListParagraph"/>
        <w:numPr>
          <w:ilvl w:val="0"/>
          <w:numId w:val="23"/>
        </w:numPr>
        <w:rPr>
          <w:rFonts w:ascii="Arial" w:hAnsi="Arial" w:cs="Arial"/>
          <w:sz w:val="20"/>
          <w:szCs w:val="20"/>
          <w:lang w:val="en-US"/>
        </w:rPr>
      </w:pPr>
      <w:proofErr w:type="spellStart"/>
      <w:r w:rsidRPr="000470B9">
        <w:rPr>
          <w:rFonts w:ascii="Arial" w:hAnsi="Arial" w:cs="Arial"/>
          <w:sz w:val="20"/>
          <w:szCs w:val="20"/>
          <w:lang w:val="en-US"/>
        </w:rPr>
        <w:t>reportConfig</w:t>
      </w:r>
      <w:proofErr w:type="spellEnd"/>
      <w:r w:rsidRPr="000470B9">
        <w:rPr>
          <w:rFonts w:ascii="Arial" w:hAnsi="Arial" w:cs="Arial"/>
          <w:sz w:val="20"/>
          <w:szCs w:val="20"/>
          <w:lang w:val="en-US"/>
        </w:rPr>
        <w:t xml:space="preserve">: Indicating </w:t>
      </w:r>
      <w:r w:rsidR="004A648A" w:rsidRPr="000470B9">
        <w:rPr>
          <w:rFonts w:ascii="Arial" w:hAnsi="Arial" w:cs="Arial"/>
          <w:sz w:val="20"/>
          <w:szCs w:val="20"/>
          <w:lang w:val="en-US"/>
        </w:rPr>
        <w:t>the content of the measurement report and the report type</w:t>
      </w:r>
      <w:r w:rsidR="00F42281" w:rsidRPr="000470B9">
        <w:rPr>
          <w:rFonts w:ascii="Arial" w:hAnsi="Arial" w:cs="Arial"/>
          <w:sz w:val="20"/>
          <w:szCs w:val="20"/>
          <w:lang w:val="en-US"/>
        </w:rPr>
        <w:t xml:space="preserve"> (event triggered or periodic)</w:t>
      </w:r>
      <w:r w:rsidR="00A14328" w:rsidRPr="00B624BA">
        <w:rPr>
          <w:rFonts w:ascii="Arial" w:hAnsi="Arial" w:cs="Arial"/>
          <w:sz w:val="20"/>
          <w:szCs w:val="20"/>
          <w:lang w:val="en-US"/>
        </w:rPr>
        <w:t xml:space="preserve"> – indicating what and how to report</w:t>
      </w:r>
    </w:p>
    <w:p w14:paraId="4B1CCE66" w14:textId="77777777" w:rsidR="008F02AA" w:rsidRDefault="008F02AA" w:rsidP="00926F80">
      <w:pPr>
        <w:rPr>
          <w:lang w:val="en-US"/>
        </w:rPr>
      </w:pPr>
    </w:p>
    <w:p w14:paraId="6089E6D3" w14:textId="1957597F" w:rsidR="00A63CE5" w:rsidRDefault="00A63CE5" w:rsidP="00926F80">
      <w:pPr>
        <w:rPr>
          <w:lang w:val="en-US"/>
        </w:rPr>
      </w:pPr>
      <w:r>
        <w:rPr>
          <w:lang w:val="en-US"/>
        </w:rPr>
        <w:t xml:space="preserve">The above configuration information </w:t>
      </w:r>
      <w:r w:rsidR="00A14328">
        <w:rPr>
          <w:lang w:val="en-US"/>
        </w:rPr>
        <w:t>is</w:t>
      </w:r>
      <w:r>
        <w:rPr>
          <w:lang w:val="en-US"/>
        </w:rPr>
        <w:t xml:space="preserve"> </w:t>
      </w:r>
      <w:r w:rsidR="004C4107">
        <w:rPr>
          <w:lang w:val="en-US"/>
        </w:rPr>
        <w:t>linked</w:t>
      </w:r>
      <w:r>
        <w:rPr>
          <w:lang w:val="en-US"/>
        </w:rPr>
        <w:t xml:space="preserve"> using a </w:t>
      </w:r>
      <w:proofErr w:type="spellStart"/>
      <w:r>
        <w:rPr>
          <w:lang w:val="en-US"/>
        </w:rPr>
        <w:t>measID</w:t>
      </w:r>
      <w:proofErr w:type="spellEnd"/>
      <w:r>
        <w:rPr>
          <w:lang w:val="en-US"/>
        </w:rPr>
        <w:t xml:space="preserve"> which is configured as part of </w:t>
      </w:r>
      <w:r w:rsidR="004C4107">
        <w:rPr>
          <w:lang w:val="en-US"/>
        </w:rPr>
        <w:t>measurement</w:t>
      </w:r>
      <w:r>
        <w:rPr>
          <w:lang w:val="en-US"/>
        </w:rPr>
        <w:t xml:space="preserve"> configuration.</w:t>
      </w:r>
      <w:r w:rsidR="008F02AA">
        <w:rPr>
          <w:lang w:val="en-US"/>
        </w:rPr>
        <w:t xml:space="preserve"> Th</w:t>
      </w:r>
      <w:r w:rsidR="000A7DAD">
        <w:rPr>
          <w:lang w:val="en-US"/>
        </w:rPr>
        <w:t>e relation between th</w:t>
      </w:r>
      <w:r w:rsidR="005C01E1">
        <w:rPr>
          <w:lang w:val="en-US"/>
        </w:rPr>
        <w:t>e</w:t>
      </w:r>
      <w:r w:rsidR="000A7DAD">
        <w:rPr>
          <w:lang w:val="en-US"/>
        </w:rPr>
        <w:t>s</w:t>
      </w:r>
      <w:r w:rsidR="005C01E1">
        <w:rPr>
          <w:lang w:val="en-US"/>
        </w:rPr>
        <w:t>e</w:t>
      </w:r>
      <w:r w:rsidR="000A7DAD">
        <w:rPr>
          <w:lang w:val="en-US"/>
        </w:rPr>
        <w:t xml:space="preserve"> pieces of</w:t>
      </w:r>
      <w:r w:rsidR="008F02AA">
        <w:rPr>
          <w:lang w:val="en-US"/>
        </w:rPr>
        <w:t xml:space="preserve"> information</w:t>
      </w:r>
      <w:r w:rsidR="000A7DAD">
        <w:rPr>
          <w:lang w:val="en-US"/>
        </w:rPr>
        <w:t xml:space="preserve"> </w:t>
      </w:r>
      <w:r w:rsidR="009620AF">
        <w:rPr>
          <w:lang w:val="en-US"/>
        </w:rPr>
        <w:t xml:space="preserve">configured as part of </w:t>
      </w:r>
      <w:r w:rsidR="00553C44">
        <w:rPr>
          <w:lang w:val="en-US"/>
        </w:rPr>
        <w:t>measurement</w:t>
      </w:r>
      <w:r w:rsidR="009620AF">
        <w:rPr>
          <w:lang w:val="en-US"/>
        </w:rPr>
        <w:t xml:space="preserve"> configuration (</w:t>
      </w:r>
      <w:proofErr w:type="spellStart"/>
      <w:r w:rsidR="009620AF">
        <w:rPr>
          <w:lang w:val="en-US"/>
        </w:rPr>
        <w:t>measConfig</w:t>
      </w:r>
      <w:proofErr w:type="spellEnd"/>
      <w:r w:rsidR="009620AF">
        <w:rPr>
          <w:lang w:val="en-US"/>
        </w:rPr>
        <w:t xml:space="preserve"> IE)</w:t>
      </w:r>
      <w:r w:rsidR="008F02AA">
        <w:rPr>
          <w:lang w:val="en-US"/>
        </w:rPr>
        <w:t xml:space="preserve"> is schematically shown in the following figure.</w:t>
      </w:r>
    </w:p>
    <w:p w14:paraId="47DE98C5" w14:textId="24F883EF" w:rsidR="008F02AA" w:rsidRDefault="00F1210D" w:rsidP="008924A3">
      <w:pPr>
        <w:jc w:val="center"/>
        <w:rPr>
          <w:lang w:val="en-US"/>
        </w:rPr>
      </w:pPr>
      <w:r w:rsidRPr="00F1210D">
        <w:rPr>
          <w:noProof/>
        </w:rPr>
        <w:drawing>
          <wp:inline distT="0" distB="0" distL="0" distR="0" wp14:anchorId="6CEA32E6" wp14:editId="770B4A35">
            <wp:extent cx="4365523" cy="2910349"/>
            <wp:effectExtent l="0" t="0" r="3810" b="0"/>
            <wp:docPr id="568821773"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8821773" name="Picture 1" descr="A screenshot of a computer&#10;&#10;AI-generated content may be incorrect."/>
                    <pic:cNvPicPr/>
                  </pic:nvPicPr>
                  <pic:blipFill>
                    <a:blip r:embed="rId12"/>
                    <a:stretch>
                      <a:fillRect/>
                    </a:stretch>
                  </pic:blipFill>
                  <pic:spPr>
                    <a:xfrm>
                      <a:off x="0" y="0"/>
                      <a:ext cx="4381255" cy="2920837"/>
                    </a:xfrm>
                    <a:prstGeom prst="rect">
                      <a:avLst/>
                    </a:prstGeom>
                  </pic:spPr>
                </pic:pic>
              </a:graphicData>
            </a:graphic>
          </wp:inline>
        </w:drawing>
      </w:r>
    </w:p>
    <w:p w14:paraId="2D003C5A" w14:textId="72D43703" w:rsidR="00877A11" w:rsidRPr="008924A3" w:rsidRDefault="00001D44" w:rsidP="008924A3">
      <w:pPr>
        <w:pStyle w:val="Caption"/>
        <w:rPr>
          <w:i/>
          <w:lang w:val="en-US"/>
        </w:rPr>
      </w:pPr>
      <w:r w:rsidRPr="008924A3">
        <w:rPr>
          <w:b w:val="0"/>
          <w:i/>
        </w:rPr>
        <w:t xml:space="preserve">Figure </w:t>
      </w:r>
      <w:r w:rsidRPr="008924A3">
        <w:rPr>
          <w:b w:val="0"/>
          <w:bCs/>
          <w:i/>
          <w:iCs/>
        </w:rPr>
        <w:fldChar w:fldCharType="begin"/>
      </w:r>
      <w:r w:rsidRPr="008924A3">
        <w:rPr>
          <w:b w:val="0"/>
          <w:bCs/>
          <w:i/>
          <w:iCs/>
        </w:rPr>
        <w:instrText xml:space="preserve"> SEQ Figure \* ARABIC </w:instrText>
      </w:r>
      <w:r w:rsidRPr="008924A3">
        <w:rPr>
          <w:b w:val="0"/>
          <w:bCs/>
          <w:i/>
          <w:iCs/>
        </w:rPr>
        <w:fldChar w:fldCharType="separate"/>
      </w:r>
      <w:r w:rsidRPr="008924A3">
        <w:rPr>
          <w:b w:val="0"/>
          <w:bCs/>
          <w:i/>
          <w:iCs/>
        </w:rPr>
        <w:t>2</w:t>
      </w:r>
      <w:r w:rsidRPr="008924A3">
        <w:rPr>
          <w:b w:val="0"/>
          <w:bCs/>
          <w:i/>
          <w:iCs/>
        </w:rPr>
        <w:fldChar w:fldCharType="end"/>
      </w:r>
      <w:r w:rsidR="00733402" w:rsidRPr="008924A3">
        <w:rPr>
          <w:b w:val="0"/>
          <w:bCs/>
          <w:i/>
          <w:iCs/>
        </w:rPr>
        <w:t>:</w:t>
      </w:r>
      <w:r w:rsidR="00877A11" w:rsidRPr="008924A3">
        <w:rPr>
          <w:b w:val="0"/>
          <w:i/>
          <w:lang w:val="en-US"/>
        </w:rPr>
        <w:t xml:space="preserve"> </w:t>
      </w:r>
      <w:r w:rsidR="00255B12" w:rsidRPr="008924A3">
        <w:rPr>
          <w:b w:val="0"/>
          <w:i/>
          <w:lang w:val="en-US"/>
        </w:rPr>
        <w:t>S</w:t>
      </w:r>
      <w:r w:rsidR="00877A11" w:rsidRPr="008924A3">
        <w:rPr>
          <w:b w:val="0"/>
          <w:i/>
          <w:lang w:val="en-US"/>
        </w:rPr>
        <w:t xml:space="preserve">chematic view of </w:t>
      </w:r>
      <w:r w:rsidR="00F07A62" w:rsidRPr="008924A3">
        <w:rPr>
          <w:b w:val="0"/>
          <w:i/>
          <w:lang w:val="en-US"/>
        </w:rPr>
        <w:t xml:space="preserve">RRM </w:t>
      </w:r>
      <w:r w:rsidR="00877A11" w:rsidRPr="008924A3">
        <w:rPr>
          <w:b w:val="0"/>
          <w:i/>
          <w:lang w:val="en-US"/>
        </w:rPr>
        <w:t xml:space="preserve">measurement configuration </w:t>
      </w:r>
      <w:proofErr w:type="gramStart"/>
      <w:r w:rsidR="00E11CDC" w:rsidRPr="008924A3">
        <w:rPr>
          <w:b w:val="0"/>
          <w:i/>
          <w:lang w:val="en-US"/>
        </w:rPr>
        <w:t>consisting</w:t>
      </w:r>
      <w:proofErr w:type="gramEnd"/>
      <w:r w:rsidR="00877A11" w:rsidRPr="008924A3">
        <w:rPr>
          <w:b w:val="0"/>
          <w:i/>
          <w:lang w:val="en-US"/>
        </w:rPr>
        <w:t xml:space="preserve"> the triplet of </w:t>
      </w:r>
      <w:proofErr w:type="spellStart"/>
      <w:r w:rsidR="00333DC5" w:rsidRPr="008924A3">
        <w:rPr>
          <w:b w:val="0"/>
          <w:i/>
          <w:lang w:val="en-US"/>
        </w:rPr>
        <w:t>measConfig</w:t>
      </w:r>
      <w:proofErr w:type="spellEnd"/>
      <w:r w:rsidR="00333DC5" w:rsidRPr="008924A3">
        <w:rPr>
          <w:b w:val="0"/>
          <w:i/>
          <w:lang w:val="en-US"/>
        </w:rPr>
        <w:t xml:space="preserve"> </w:t>
      </w:r>
      <w:r w:rsidR="00CC773A" w:rsidRPr="008924A3">
        <w:rPr>
          <w:b w:val="0"/>
          <w:i/>
          <w:lang w:val="en-US"/>
        </w:rPr>
        <w:t xml:space="preserve">including a list of </w:t>
      </w:r>
      <w:proofErr w:type="spellStart"/>
      <w:r w:rsidR="00877A11" w:rsidRPr="008924A3">
        <w:rPr>
          <w:b w:val="0"/>
          <w:i/>
          <w:lang w:val="en-US"/>
        </w:rPr>
        <w:t>measID</w:t>
      </w:r>
      <w:r w:rsidR="00A21C39" w:rsidRPr="008924A3">
        <w:rPr>
          <w:b w:val="0"/>
          <w:i/>
          <w:lang w:val="en-US"/>
        </w:rPr>
        <w:t>s</w:t>
      </w:r>
      <w:proofErr w:type="spellEnd"/>
      <w:r w:rsidR="00877A11" w:rsidRPr="008924A3">
        <w:rPr>
          <w:b w:val="0"/>
          <w:i/>
          <w:lang w:val="en-US"/>
        </w:rPr>
        <w:t xml:space="preserve">, </w:t>
      </w:r>
      <w:r w:rsidR="000D1C50" w:rsidRPr="008924A3">
        <w:rPr>
          <w:b w:val="0"/>
          <w:i/>
          <w:lang w:val="en-US"/>
        </w:rPr>
        <w:t xml:space="preserve">measurement object (indicated by the </w:t>
      </w:r>
      <w:proofErr w:type="spellStart"/>
      <w:r w:rsidR="000D1C50" w:rsidRPr="008924A3">
        <w:rPr>
          <w:b w:val="0"/>
          <w:i/>
          <w:lang w:val="en-US"/>
        </w:rPr>
        <w:t>measObjectID</w:t>
      </w:r>
      <w:proofErr w:type="spellEnd"/>
      <w:r w:rsidR="000D1C50" w:rsidRPr="008924A3">
        <w:rPr>
          <w:b w:val="0"/>
          <w:i/>
          <w:lang w:val="en-US"/>
        </w:rPr>
        <w:t xml:space="preserve">) and report configuration (indicated by </w:t>
      </w:r>
      <w:proofErr w:type="spellStart"/>
      <w:r w:rsidR="000D1C50" w:rsidRPr="008924A3">
        <w:rPr>
          <w:b w:val="0"/>
          <w:i/>
          <w:lang w:val="en-US"/>
        </w:rPr>
        <w:t>reportConfigID</w:t>
      </w:r>
      <w:proofErr w:type="spellEnd"/>
      <w:r w:rsidR="000D1C50" w:rsidRPr="008924A3">
        <w:rPr>
          <w:b w:val="0"/>
          <w:i/>
          <w:lang w:val="en-US"/>
        </w:rPr>
        <w:t>).</w:t>
      </w:r>
    </w:p>
    <w:p w14:paraId="17E83E3E" w14:textId="37845B14" w:rsidR="004C4107" w:rsidRPr="008924A3" w:rsidRDefault="00C7639F" w:rsidP="008924A3">
      <w:pPr>
        <w:rPr>
          <w:lang w:val="en-US"/>
        </w:rPr>
      </w:pPr>
      <w:r>
        <w:rPr>
          <w:lang w:val="en-US"/>
        </w:rPr>
        <w:t xml:space="preserve">For the AI for Mobility use case, we think </w:t>
      </w:r>
      <w:r w:rsidR="00AF5F70">
        <w:rPr>
          <w:lang w:val="en-US"/>
        </w:rPr>
        <w:t xml:space="preserve">the predictions at the UE side can be treated as measurements and hence the configuration can follow a similar </w:t>
      </w:r>
      <w:r w:rsidR="00355222">
        <w:rPr>
          <w:lang w:val="en-US"/>
        </w:rPr>
        <w:t>signaling</w:t>
      </w:r>
      <w:r w:rsidR="00AF5F70">
        <w:rPr>
          <w:lang w:val="en-US"/>
        </w:rPr>
        <w:t xml:space="preserve"> solution.</w:t>
      </w:r>
    </w:p>
    <w:p w14:paraId="77C239C4" w14:textId="7B28D721" w:rsidR="003C1BA2" w:rsidRDefault="003C1BA2" w:rsidP="003C1BA2">
      <w:pPr>
        <w:pStyle w:val="Proposal"/>
        <w:rPr>
          <w:lang w:val="en-US"/>
        </w:rPr>
      </w:pPr>
      <w:bookmarkStart w:id="13" w:name="_Toc193975432"/>
      <w:r>
        <w:rPr>
          <w:lang w:val="en-US"/>
        </w:rPr>
        <w:t xml:space="preserve">RRM measurement </w:t>
      </w:r>
      <w:r w:rsidR="00D43DF5">
        <w:rPr>
          <w:lang w:val="en-US"/>
        </w:rPr>
        <w:t xml:space="preserve">configuration </w:t>
      </w:r>
      <w:r>
        <w:rPr>
          <w:lang w:val="en-US"/>
        </w:rPr>
        <w:t>framework</w:t>
      </w:r>
      <w:r w:rsidR="0062780E">
        <w:rPr>
          <w:lang w:val="en-US"/>
        </w:rPr>
        <w:t xml:space="preserve"> (</w:t>
      </w:r>
      <w:r w:rsidR="00BB050B">
        <w:rPr>
          <w:lang w:val="en-US"/>
        </w:rPr>
        <w:t xml:space="preserve">principle of the triplet </w:t>
      </w:r>
      <w:proofErr w:type="gramStart"/>
      <w:r w:rsidR="00BB050B">
        <w:rPr>
          <w:lang w:val="en-US"/>
        </w:rPr>
        <w:t>similar to</w:t>
      </w:r>
      <w:proofErr w:type="gramEnd"/>
      <w:r w:rsidR="00BB050B">
        <w:rPr>
          <w:lang w:val="en-US"/>
        </w:rPr>
        <w:t xml:space="preserve"> measurement config, measurement object and report config</w:t>
      </w:r>
      <w:r w:rsidR="0062780E">
        <w:rPr>
          <w:lang w:val="en-US"/>
        </w:rPr>
        <w:t>)</w:t>
      </w:r>
      <w:r w:rsidR="00D5083C">
        <w:rPr>
          <w:lang w:val="en-US"/>
        </w:rPr>
        <w:t xml:space="preserve"> </w:t>
      </w:r>
      <w:r w:rsidR="00D43DF5">
        <w:rPr>
          <w:lang w:val="en-US"/>
        </w:rPr>
        <w:t xml:space="preserve">is taken as baseline </w:t>
      </w:r>
      <w:r>
        <w:rPr>
          <w:lang w:val="en-US"/>
        </w:rPr>
        <w:t>for configuring the UE with inference configuration</w:t>
      </w:r>
      <w:r w:rsidR="00385B61">
        <w:rPr>
          <w:lang w:val="en-US"/>
        </w:rPr>
        <w:t>.</w:t>
      </w:r>
      <w:bookmarkEnd w:id="13"/>
    </w:p>
    <w:p w14:paraId="7F0089D7" w14:textId="776CF453" w:rsidR="000531D9" w:rsidRDefault="00421B52" w:rsidP="008924A3">
      <w:pPr>
        <w:rPr>
          <w:lang w:val="en-US"/>
        </w:rPr>
      </w:pPr>
      <w:r>
        <w:rPr>
          <w:lang w:val="en-US"/>
        </w:rPr>
        <w:t xml:space="preserve">If the above proposal is agreeable, we think it is straightforward to consider RRM measurement reporting framework (e.g., </w:t>
      </w:r>
      <w:proofErr w:type="spellStart"/>
      <w:r w:rsidR="007B4F09">
        <w:rPr>
          <w:lang w:val="en-US"/>
        </w:rPr>
        <w:t>MeasurementReport</w:t>
      </w:r>
      <w:proofErr w:type="spellEnd"/>
      <w:r>
        <w:rPr>
          <w:lang w:val="en-US"/>
        </w:rPr>
        <w:t>)</w:t>
      </w:r>
      <w:r w:rsidR="000B515F">
        <w:rPr>
          <w:lang w:val="en-US"/>
        </w:rPr>
        <w:t xml:space="preserve"> for reporting the </w:t>
      </w:r>
      <w:r w:rsidR="00B021F1">
        <w:rPr>
          <w:lang w:val="en-US"/>
        </w:rPr>
        <w:t>measurements</w:t>
      </w:r>
      <w:r w:rsidR="000B515F">
        <w:rPr>
          <w:lang w:val="en-US"/>
        </w:rPr>
        <w:t xml:space="preserve"> to the network.</w:t>
      </w:r>
    </w:p>
    <w:p w14:paraId="712F0B90" w14:textId="0B465C9A" w:rsidR="003C1BA2" w:rsidRDefault="000531D9" w:rsidP="008924A3">
      <w:pPr>
        <w:pStyle w:val="Observation"/>
        <w:rPr>
          <w:lang w:val="en-US"/>
        </w:rPr>
      </w:pPr>
      <w:bookmarkStart w:id="14" w:name="_Toc193974618"/>
      <w:r>
        <w:rPr>
          <w:lang w:val="en-US"/>
        </w:rPr>
        <w:t xml:space="preserve">RRM measurement report </w:t>
      </w:r>
      <w:r w:rsidR="0068440C">
        <w:rPr>
          <w:lang w:val="en-US"/>
        </w:rPr>
        <w:t>can serve as</w:t>
      </w:r>
      <w:r>
        <w:rPr>
          <w:lang w:val="en-US"/>
        </w:rPr>
        <w:t xml:space="preserve"> </w:t>
      </w:r>
      <w:r w:rsidR="001E0AB5">
        <w:rPr>
          <w:lang w:val="en-US"/>
        </w:rPr>
        <w:t xml:space="preserve">the </w:t>
      </w:r>
      <w:r w:rsidR="007E1DC0">
        <w:rPr>
          <w:lang w:val="en-US"/>
        </w:rPr>
        <w:t>foundation</w:t>
      </w:r>
      <w:r w:rsidR="001E0AB5">
        <w:rPr>
          <w:lang w:val="en-US"/>
        </w:rPr>
        <w:t xml:space="preserve"> for the</w:t>
      </w:r>
      <w:r w:rsidR="00731504">
        <w:rPr>
          <w:lang w:val="en-US"/>
        </w:rPr>
        <w:t xml:space="preserve"> prediction-based reports</w:t>
      </w:r>
      <w:r w:rsidR="00910CBC">
        <w:rPr>
          <w:lang w:val="en-US"/>
        </w:rPr>
        <w:t xml:space="preserve">, </w:t>
      </w:r>
      <w:r w:rsidR="00910CBC">
        <w:t>enabling trigger-based reporting and incorporating predictions within the report.</w:t>
      </w:r>
      <w:bookmarkEnd w:id="14"/>
    </w:p>
    <w:p w14:paraId="34DB7ACA" w14:textId="6E32BFAC" w:rsidR="003C1BA2" w:rsidRDefault="003C1BA2" w:rsidP="008924A3">
      <w:pPr>
        <w:pStyle w:val="Proposal"/>
        <w:rPr>
          <w:lang w:val="en-US"/>
        </w:rPr>
      </w:pPr>
      <w:bookmarkStart w:id="15" w:name="_Toc193975433"/>
      <w:r>
        <w:rPr>
          <w:lang w:val="en-US"/>
        </w:rPr>
        <w:t xml:space="preserve">RRM </w:t>
      </w:r>
      <w:r w:rsidR="00FE787E">
        <w:rPr>
          <w:lang w:val="en-US"/>
        </w:rPr>
        <w:t>M</w:t>
      </w:r>
      <w:r>
        <w:rPr>
          <w:lang w:val="en-US"/>
        </w:rPr>
        <w:t xml:space="preserve">easurement </w:t>
      </w:r>
      <w:r w:rsidR="00FE787E">
        <w:rPr>
          <w:lang w:val="en-US"/>
        </w:rPr>
        <w:t>R</w:t>
      </w:r>
      <w:r>
        <w:rPr>
          <w:lang w:val="en-US"/>
        </w:rPr>
        <w:t xml:space="preserve">eport </w:t>
      </w:r>
      <w:r w:rsidR="00D43DF5">
        <w:rPr>
          <w:lang w:val="en-US"/>
        </w:rPr>
        <w:t xml:space="preserve">is taken as baseline </w:t>
      </w:r>
      <w:r>
        <w:rPr>
          <w:lang w:val="en-US"/>
        </w:rPr>
        <w:t>for reporting predictions to the network</w:t>
      </w:r>
      <w:r w:rsidR="00385B61">
        <w:rPr>
          <w:lang w:val="en-US"/>
        </w:rPr>
        <w:t>.</w:t>
      </w:r>
      <w:bookmarkEnd w:id="15"/>
    </w:p>
    <w:p w14:paraId="2205B621" w14:textId="77777777" w:rsidR="00A95D25" w:rsidRDefault="00A95D25" w:rsidP="003C1BA2">
      <w:pPr>
        <w:pStyle w:val="Proposal"/>
        <w:numPr>
          <w:ilvl w:val="0"/>
          <w:numId w:val="0"/>
        </w:numPr>
        <w:rPr>
          <w:lang w:val="en-US"/>
        </w:rPr>
      </w:pPr>
    </w:p>
    <w:p w14:paraId="4A96F318" w14:textId="21F003A1" w:rsidR="00A95D25" w:rsidRPr="008924A3" w:rsidRDefault="0068651C" w:rsidP="008924A3">
      <w:pPr>
        <w:pStyle w:val="Heading2"/>
        <w:rPr>
          <w:sz w:val="24"/>
          <w:szCs w:val="16"/>
          <w:lang w:val="en-US"/>
        </w:rPr>
      </w:pPr>
      <w:r>
        <w:rPr>
          <w:sz w:val="24"/>
          <w:szCs w:val="16"/>
          <w:lang w:val="en-US"/>
        </w:rPr>
        <w:t>C</w:t>
      </w:r>
      <w:r w:rsidR="00F26B4D" w:rsidRPr="008924A3">
        <w:rPr>
          <w:sz w:val="24"/>
          <w:szCs w:val="16"/>
          <w:lang w:val="en-US"/>
        </w:rPr>
        <w:t xml:space="preserve">onsideration on </w:t>
      </w:r>
      <w:r w:rsidR="00FB781D">
        <w:rPr>
          <w:sz w:val="24"/>
          <w:szCs w:val="16"/>
          <w:lang w:val="en-US"/>
        </w:rPr>
        <w:t>e</w:t>
      </w:r>
      <w:r w:rsidR="00F26B4D" w:rsidRPr="008924A3">
        <w:rPr>
          <w:sz w:val="24"/>
          <w:szCs w:val="16"/>
          <w:lang w:val="en-US"/>
        </w:rPr>
        <w:t xml:space="preserve">vent prediction </w:t>
      </w:r>
    </w:p>
    <w:p w14:paraId="18A0563D" w14:textId="3EE4C14D" w:rsidR="00D6211F" w:rsidRDefault="00D6211F" w:rsidP="00D6211F">
      <w:pPr>
        <w:pStyle w:val="BodyText"/>
        <w:rPr>
          <w:rFonts w:cs="Arial"/>
        </w:rPr>
      </w:pPr>
      <w:r w:rsidRPr="009715D7">
        <w:rPr>
          <w:rFonts w:cs="Arial"/>
        </w:rPr>
        <w:t xml:space="preserve">Mobility events </w:t>
      </w:r>
      <w:r>
        <w:rPr>
          <w:rFonts w:cs="Arial"/>
        </w:rPr>
        <w:t xml:space="preserve">and reporting </w:t>
      </w:r>
      <w:r w:rsidRPr="009715D7">
        <w:rPr>
          <w:rFonts w:cs="Arial"/>
        </w:rPr>
        <w:t>are designed</w:t>
      </w:r>
      <w:r>
        <w:rPr>
          <w:rFonts w:cs="Arial"/>
        </w:rPr>
        <w:t xml:space="preserve"> to provide input to the network which the network can use when taking handover decisions</w:t>
      </w:r>
      <w:r w:rsidRPr="009715D7">
        <w:rPr>
          <w:rFonts w:cs="Arial"/>
        </w:rPr>
        <w:t xml:space="preserve">. </w:t>
      </w:r>
      <w:r>
        <w:rPr>
          <w:rFonts w:cs="Arial"/>
        </w:rPr>
        <w:t>Events A1 and A2 are normally used as input to configure A3, A4 and A5 events and the A3 and A5 events are mainly used for the legacy L3 based handover decisions. Therefore, events A1, A2, A3 and A5 seem suitable to be considered for measurement event predictions in this study item. Event A4</w:t>
      </w:r>
      <w:r w:rsidR="001B54A2">
        <w:rPr>
          <w:rFonts w:cs="Arial"/>
        </w:rPr>
        <w:t xml:space="preserve"> and A6 are useful when it comes to CA and DC operations</w:t>
      </w:r>
      <w:r>
        <w:rPr>
          <w:rFonts w:cs="Arial"/>
        </w:rPr>
        <w:t>.</w:t>
      </w:r>
      <w:r w:rsidR="001B54A2">
        <w:rPr>
          <w:rFonts w:cs="Arial"/>
        </w:rPr>
        <w:t xml:space="preserve"> Therefore</w:t>
      </w:r>
      <w:r w:rsidR="007C0CCD">
        <w:rPr>
          <w:rFonts w:cs="Arial"/>
        </w:rPr>
        <w:t>,</w:t>
      </w:r>
      <w:r w:rsidR="001B54A2">
        <w:rPr>
          <w:rFonts w:cs="Arial"/>
        </w:rPr>
        <w:t xml:space="preserve"> we propose to consider the </w:t>
      </w:r>
      <w:r w:rsidR="007C0CCD">
        <w:rPr>
          <w:rFonts w:cs="Arial"/>
        </w:rPr>
        <w:t xml:space="preserve">above events for the normative phase. </w:t>
      </w:r>
    </w:p>
    <w:p w14:paraId="0F3A8192" w14:textId="2A1F22D1" w:rsidR="00D6211F" w:rsidRPr="00A70096" w:rsidRDefault="00F1622C" w:rsidP="00D6211F">
      <w:pPr>
        <w:pStyle w:val="Proposal"/>
      </w:pPr>
      <w:bookmarkStart w:id="16" w:name="_Toc163206110"/>
      <w:bookmarkStart w:id="17" w:name="_Toc193975434"/>
      <w:r>
        <w:t>Standard impact of</w:t>
      </w:r>
      <w:r w:rsidR="007C0CCD">
        <w:t xml:space="preserve"> the </w:t>
      </w:r>
      <w:r>
        <w:t>p</w:t>
      </w:r>
      <w:r w:rsidR="007A4C28">
        <w:t>rediction</w:t>
      </w:r>
      <w:r w:rsidR="008253CA">
        <w:t>s</w:t>
      </w:r>
      <w:r w:rsidR="007A4C28">
        <w:t xml:space="preserve"> of </w:t>
      </w:r>
      <w:r w:rsidR="00D6211F">
        <w:t xml:space="preserve">Events A1 </w:t>
      </w:r>
      <w:r w:rsidR="007C0CCD">
        <w:t>to A6</w:t>
      </w:r>
      <w:r w:rsidR="00D6211F">
        <w:t xml:space="preserve"> </w:t>
      </w:r>
      <w:r w:rsidR="008253CA">
        <w:t xml:space="preserve">are considered </w:t>
      </w:r>
      <w:r w:rsidR="007C0CCD">
        <w:t>for the normative phase</w:t>
      </w:r>
      <w:r w:rsidR="00D6211F">
        <w:t>.</w:t>
      </w:r>
      <w:bookmarkEnd w:id="16"/>
      <w:bookmarkEnd w:id="17"/>
    </w:p>
    <w:p w14:paraId="52898046" w14:textId="77777777" w:rsidR="00D6211F" w:rsidRDefault="00D6211F" w:rsidP="00D6211F">
      <w:pPr>
        <w:pStyle w:val="BodyText"/>
        <w:rPr>
          <w:rFonts w:cs="Arial"/>
        </w:rPr>
      </w:pPr>
    </w:p>
    <w:p w14:paraId="000AED27" w14:textId="5FD4D41C" w:rsidR="00D6211F" w:rsidRDefault="00D6211F" w:rsidP="00D6211F">
      <w:pPr>
        <w:pStyle w:val="BodyText"/>
        <w:rPr>
          <w:rFonts w:cs="Arial"/>
        </w:rPr>
      </w:pPr>
      <w:r>
        <w:rPr>
          <w:rFonts w:cs="Arial"/>
        </w:rPr>
        <w:t>In the following we focus on the A3 event, but</w:t>
      </w:r>
      <w:r w:rsidDel="002561CD">
        <w:rPr>
          <w:rFonts w:cs="Arial"/>
        </w:rPr>
        <w:t xml:space="preserve"> </w:t>
      </w:r>
      <w:r>
        <w:rPr>
          <w:rFonts w:cs="Arial"/>
        </w:rPr>
        <w:t xml:space="preserve">the same analysis can be applicable to </w:t>
      </w:r>
      <w:r w:rsidR="003D10BA">
        <w:rPr>
          <w:rFonts w:cs="Arial"/>
        </w:rPr>
        <w:t>other events</w:t>
      </w:r>
      <w:r>
        <w:rPr>
          <w:rFonts w:cs="Arial"/>
        </w:rPr>
        <w:t>.</w:t>
      </w:r>
    </w:p>
    <w:p w14:paraId="3E389DFA" w14:textId="77777777" w:rsidR="00D6211F" w:rsidRDefault="00D6211F" w:rsidP="00D6211F">
      <w:pPr>
        <w:pStyle w:val="BodyText"/>
        <w:rPr>
          <w:rFonts w:cs="Arial"/>
        </w:rPr>
      </w:pPr>
      <w:r>
        <w:rPr>
          <w:rFonts w:cs="Arial"/>
        </w:rPr>
        <w:t>Event A3 is defined in the RRC TS 38.331 according to the following, wherein the event is fulfilled if all the measurements in the (TTT) period fulfil the entry condition (Inequality A3-1) of the A3 event.</w:t>
      </w:r>
    </w:p>
    <w:p w14:paraId="1D114B21" w14:textId="77777777" w:rsidR="00D6211F" w:rsidRDefault="00D6211F" w:rsidP="00D6211F">
      <w:pPr>
        <w:pStyle w:val="BodyText"/>
        <w:rPr>
          <w:rFonts w:cs="Arial"/>
        </w:rPr>
      </w:pPr>
    </w:p>
    <w:p w14:paraId="3B7BE0CB" w14:textId="77777777" w:rsidR="00D6211F" w:rsidRDefault="00D6211F" w:rsidP="00D6211F">
      <w:pPr>
        <w:pStyle w:val="BodyText"/>
        <w:rPr>
          <w:rFonts w:cs="Arial"/>
        </w:rPr>
      </w:pPr>
      <w:r>
        <w:rPr>
          <w:rFonts w:cs="Arial"/>
          <w:noProof/>
        </w:rPr>
        <w:drawing>
          <wp:inline distT="0" distB="0" distL="0" distR="0" wp14:anchorId="13588B13" wp14:editId="013E5CB2">
            <wp:extent cx="6130637" cy="2872279"/>
            <wp:effectExtent l="0" t="0" r="3810" b="4445"/>
            <wp:docPr id="5" name="Picture 5" descr="A white background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white background with black text&#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39416" cy="2876392"/>
                    </a:xfrm>
                    <a:prstGeom prst="rect">
                      <a:avLst/>
                    </a:prstGeom>
                    <a:noFill/>
                  </pic:spPr>
                </pic:pic>
              </a:graphicData>
            </a:graphic>
          </wp:inline>
        </w:drawing>
      </w:r>
    </w:p>
    <w:p w14:paraId="1A6BA13E" w14:textId="77777777" w:rsidR="00D6211F" w:rsidRDefault="00D6211F" w:rsidP="00D6211F">
      <w:pPr>
        <w:pStyle w:val="BodyText"/>
        <w:rPr>
          <w:rFonts w:cs="Arial"/>
        </w:rPr>
      </w:pPr>
    </w:p>
    <w:p w14:paraId="2E1584AB" w14:textId="77777777" w:rsidR="00D6211F" w:rsidRDefault="00D6211F" w:rsidP="00D6211F">
      <w:pPr>
        <w:pStyle w:val="BodyText"/>
        <w:rPr>
          <w:rFonts w:cs="Arial"/>
        </w:rPr>
      </w:pPr>
      <w:r>
        <w:rPr>
          <w:rFonts w:cs="Arial"/>
        </w:rPr>
        <w:t xml:space="preserve">Mn and </w:t>
      </w:r>
      <w:proofErr w:type="spellStart"/>
      <w:r>
        <w:rPr>
          <w:rFonts w:cs="Arial"/>
        </w:rPr>
        <w:t>Mp</w:t>
      </w:r>
      <w:proofErr w:type="spellEnd"/>
      <w:r>
        <w:rPr>
          <w:rFonts w:cs="Arial"/>
        </w:rPr>
        <w:t xml:space="preserve"> represent the measurements of a neighbouring cell and an </w:t>
      </w:r>
      <w:proofErr w:type="spellStart"/>
      <w:r>
        <w:rPr>
          <w:rFonts w:cs="Arial"/>
        </w:rPr>
        <w:t>SpCell</w:t>
      </w:r>
      <w:proofErr w:type="spellEnd"/>
      <w:r>
        <w:rPr>
          <w:rFonts w:cs="Arial"/>
        </w:rPr>
        <w:t xml:space="preserve"> respectively at the present time (t</w:t>
      </w:r>
      <w:r w:rsidRPr="000449E3">
        <w:rPr>
          <w:rFonts w:cs="Arial"/>
          <w:vertAlign w:val="subscript"/>
        </w:rPr>
        <w:t>0</w:t>
      </w:r>
      <w:r>
        <w:rPr>
          <w:rFonts w:cs="Arial"/>
        </w:rPr>
        <w:t xml:space="preserve">). </w:t>
      </w:r>
    </w:p>
    <w:p w14:paraId="0A8F4FFE" w14:textId="77777777" w:rsidR="00D6211F" w:rsidRDefault="00D6211F" w:rsidP="00D6211F">
      <w:pPr>
        <w:pStyle w:val="BodyText"/>
        <w:rPr>
          <w:rFonts w:cs="Arial"/>
        </w:rPr>
      </w:pPr>
      <w:r>
        <w:rPr>
          <w:rFonts w:cs="Arial"/>
        </w:rPr>
        <w:t>Therefore, prediction of the A3 event can be seen as applying the same A3 entry condition but for the predicted RSRP value in the future instead of the actual measurements (i.e., using temporal prediction), as shown below.</w:t>
      </w:r>
    </w:p>
    <w:p w14:paraId="36FC7BC5" w14:textId="77777777" w:rsidR="00D6211F" w:rsidRDefault="00D6211F" w:rsidP="00D6211F">
      <w:pPr>
        <w:pStyle w:val="BodyText"/>
        <w:rPr>
          <w:rFonts w:cs="Arial"/>
        </w:rPr>
      </w:pPr>
    </w:p>
    <w:p w14:paraId="0F250CC3" w14:textId="77777777" w:rsidR="00D6211F" w:rsidRDefault="00D6211F" w:rsidP="00D6211F">
      <w:pPr>
        <w:pStyle w:val="BodyText"/>
        <w:rPr>
          <w:rFonts w:cs="Arial"/>
        </w:rPr>
      </w:pPr>
      <w:r>
        <w:rPr>
          <w:rFonts w:cs="Arial"/>
          <w:noProof/>
        </w:rPr>
        <w:drawing>
          <wp:inline distT="0" distB="0" distL="0" distR="0" wp14:anchorId="068D0D4C" wp14:editId="4AAF73D9">
            <wp:extent cx="6264275" cy="2567940"/>
            <wp:effectExtent l="0" t="0" r="3175" b="3810"/>
            <wp:docPr id="1"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computer&#10;&#10;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64275" cy="2567940"/>
                    </a:xfrm>
                    <a:prstGeom prst="rect">
                      <a:avLst/>
                    </a:prstGeom>
                    <a:noFill/>
                  </pic:spPr>
                </pic:pic>
              </a:graphicData>
            </a:graphic>
          </wp:inline>
        </w:drawing>
      </w:r>
    </w:p>
    <w:p w14:paraId="1B67404D" w14:textId="77777777" w:rsidR="00D6211F" w:rsidRDefault="00D6211F" w:rsidP="00D6211F">
      <w:pPr>
        <w:pStyle w:val="BodyText"/>
        <w:rPr>
          <w:rFonts w:cs="Arial"/>
        </w:rPr>
      </w:pPr>
    </w:p>
    <w:p w14:paraId="158E677D" w14:textId="0D65DEA1" w:rsidR="00D6211F" w:rsidRDefault="00D6211F" w:rsidP="000A2044">
      <w:pPr>
        <w:pStyle w:val="BodyText"/>
        <w:rPr>
          <w:rFonts w:cs="Arial"/>
        </w:rPr>
      </w:pPr>
      <w:r w:rsidRPr="00282BE5">
        <w:rPr>
          <w:rFonts w:cs="Arial"/>
          <w:i/>
          <w:iCs/>
          <w:highlight w:val="yellow"/>
        </w:rPr>
        <w:t>[t]</w:t>
      </w:r>
      <w:r>
        <w:rPr>
          <w:rFonts w:cs="Arial"/>
        </w:rPr>
        <w:t xml:space="preserve"> indicates </w:t>
      </w:r>
      <w:r w:rsidR="007F2CBD">
        <w:rPr>
          <w:rFonts w:cs="Arial"/>
        </w:rPr>
        <w:t>the future time instance</w:t>
      </w:r>
      <w:r>
        <w:rPr>
          <w:rFonts w:cs="Arial"/>
        </w:rPr>
        <w:t xml:space="preserve"> the UE should perform the predictions and evaluate the entry conditions. Once the UE predictions and evaluation indicates fulfilment of the A3 event for </w:t>
      </w:r>
      <w:proofErr w:type="gramStart"/>
      <w:r>
        <w:rPr>
          <w:rFonts w:cs="Arial"/>
        </w:rPr>
        <w:t>a time period</w:t>
      </w:r>
      <w:proofErr w:type="gramEnd"/>
      <w:r>
        <w:rPr>
          <w:rFonts w:cs="Arial"/>
        </w:rPr>
        <w:t xml:space="preserve"> of Time-To-Trigger (TTT), the UE </w:t>
      </w:r>
      <w:r w:rsidR="00571D38">
        <w:rPr>
          <w:rFonts w:cs="Arial"/>
        </w:rPr>
        <w:t xml:space="preserve">triggers </w:t>
      </w:r>
      <w:r>
        <w:rPr>
          <w:rFonts w:cs="Arial"/>
        </w:rPr>
        <w:t xml:space="preserve">a report to the network including the available measurements and predictions. </w:t>
      </w:r>
    </w:p>
    <w:p w14:paraId="633E1B0D" w14:textId="418AB61A" w:rsidR="00845CB0" w:rsidRDefault="002716E9" w:rsidP="00D6211F">
      <w:pPr>
        <w:pStyle w:val="BodyText"/>
        <w:rPr>
          <w:rFonts w:cs="Arial"/>
        </w:rPr>
      </w:pPr>
      <w:r>
        <w:rPr>
          <w:rFonts w:cs="Arial"/>
        </w:rPr>
        <w:t xml:space="preserve">In this example temporal predictions are used. </w:t>
      </w:r>
      <w:r w:rsidR="001405FF">
        <w:rPr>
          <w:rFonts w:cs="Arial"/>
        </w:rPr>
        <w:t>However,</w:t>
      </w:r>
      <w:r>
        <w:rPr>
          <w:rFonts w:cs="Arial"/>
        </w:rPr>
        <w:t xml:space="preserve"> we believe the spatial and frequency domain predictions can be equally useful for the event prediction. </w:t>
      </w:r>
      <w:r w:rsidR="00026956">
        <w:rPr>
          <w:rFonts w:cs="Arial"/>
        </w:rPr>
        <w:t>For instance,</w:t>
      </w:r>
      <w:r w:rsidR="00315FE0">
        <w:rPr>
          <w:rFonts w:cs="Arial"/>
        </w:rPr>
        <w:t xml:space="preserve"> the neighbour </w:t>
      </w:r>
      <w:r w:rsidR="001405FF">
        <w:rPr>
          <w:rFonts w:cs="Arial"/>
        </w:rPr>
        <w:t xml:space="preserve">cell measurement (Mn) could be </w:t>
      </w:r>
      <w:r w:rsidR="004B67C0">
        <w:rPr>
          <w:rFonts w:cs="Arial"/>
        </w:rPr>
        <w:t>substituted</w:t>
      </w:r>
      <w:r w:rsidR="001405FF">
        <w:rPr>
          <w:rFonts w:cs="Arial"/>
        </w:rPr>
        <w:t xml:space="preserve"> with </w:t>
      </w:r>
      <w:r w:rsidR="004B67C0">
        <w:rPr>
          <w:rFonts w:cs="Arial"/>
        </w:rPr>
        <w:t>spatial or frequency domain</w:t>
      </w:r>
      <w:r w:rsidR="001405FF">
        <w:rPr>
          <w:rFonts w:cs="Arial"/>
        </w:rPr>
        <w:t xml:space="preserve"> predicted measurements at the current time instance. </w:t>
      </w:r>
      <w:r w:rsidR="004B67C0">
        <w:rPr>
          <w:rFonts w:cs="Arial"/>
        </w:rPr>
        <w:t>More precisely</w:t>
      </w:r>
      <w:r w:rsidR="00CB1FA5">
        <w:rPr>
          <w:rFonts w:cs="Arial"/>
        </w:rPr>
        <w:t xml:space="preserve">, </w:t>
      </w:r>
      <w:r w:rsidR="004B67C0">
        <w:rPr>
          <w:rFonts w:cs="Arial"/>
        </w:rPr>
        <w:t xml:space="preserve">utilizing </w:t>
      </w:r>
      <w:r w:rsidR="00CB1FA5">
        <w:rPr>
          <w:rFonts w:cs="Arial"/>
        </w:rPr>
        <w:t xml:space="preserve">temporal </w:t>
      </w:r>
      <w:r w:rsidR="004A27B3">
        <w:rPr>
          <w:rFonts w:cs="Arial"/>
        </w:rPr>
        <w:t xml:space="preserve">domain RRM </w:t>
      </w:r>
      <w:r w:rsidR="004B67C0">
        <w:rPr>
          <w:rFonts w:cs="Arial"/>
        </w:rPr>
        <w:t xml:space="preserve">measurement </w:t>
      </w:r>
      <w:r w:rsidR="004A27B3">
        <w:rPr>
          <w:rFonts w:cs="Arial"/>
        </w:rPr>
        <w:t xml:space="preserve">predictions in event evaluation </w:t>
      </w:r>
      <w:r w:rsidR="004B67C0">
        <w:rPr>
          <w:rFonts w:cs="Arial"/>
        </w:rPr>
        <w:t>can enhance</w:t>
      </w:r>
      <w:r w:rsidR="004A27B3">
        <w:rPr>
          <w:rFonts w:cs="Arial"/>
        </w:rPr>
        <w:t xml:space="preserve"> the reliability of the mobility decisions</w:t>
      </w:r>
      <w:r w:rsidR="000E3288">
        <w:rPr>
          <w:rFonts w:cs="Arial"/>
        </w:rPr>
        <w:t xml:space="preserve"> by preponing the triggering of the measurement reports</w:t>
      </w:r>
      <w:r w:rsidR="001F3687">
        <w:rPr>
          <w:rFonts w:cs="Arial"/>
        </w:rPr>
        <w:t xml:space="preserve"> (earlier preparation of the handover)</w:t>
      </w:r>
      <w:r w:rsidR="00F53925">
        <w:rPr>
          <w:rFonts w:cs="Arial"/>
        </w:rPr>
        <w:t xml:space="preserve">. </w:t>
      </w:r>
      <w:r w:rsidR="001F3687">
        <w:rPr>
          <w:rFonts w:cs="Arial"/>
        </w:rPr>
        <w:t>Additionally</w:t>
      </w:r>
      <w:r w:rsidR="00F53925">
        <w:rPr>
          <w:rFonts w:cs="Arial"/>
        </w:rPr>
        <w:t xml:space="preserve"> </w:t>
      </w:r>
      <w:r w:rsidR="000E3288">
        <w:rPr>
          <w:rFonts w:cs="Arial"/>
        </w:rPr>
        <w:t xml:space="preserve">spatial and frequency domain predictions can </w:t>
      </w:r>
      <w:r w:rsidR="00D92357">
        <w:rPr>
          <w:rFonts w:cs="Arial"/>
        </w:rPr>
        <w:t xml:space="preserve">reduce the measurement overhead </w:t>
      </w:r>
      <w:r w:rsidR="008C7C33">
        <w:rPr>
          <w:rFonts w:cs="Arial"/>
        </w:rPr>
        <w:t>when evaluating the mobility events</w:t>
      </w:r>
      <w:r w:rsidR="00457F7D">
        <w:rPr>
          <w:rFonts w:cs="Arial"/>
        </w:rPr>
        <w:t xml:space="preserve"> at the current time instance</w:t>
      </w:r>
      <w:r w:rsidR="00AC20EE">
        <w:rPr>
          <w:rFonts w:cs="Arial"/>
        </w:rPr>
        <w:t xml:space="preserve">. </w:t>
      </w:r>
    </w:p>
    <w:p w14:paraId="0A656D02" w14:textId="07DFFCCE" w:rsidR="00D6211F" w:rsidRDefault="00D6211F" w:rsidP="00D6211F">
      <w:pPr>
        <w:pStyle w:val="BodyText"/>
        <w:rPr>
          <w:rFonts w:cs="Arial"/>
        </w:rPr>
      </w:pPr>
      <w:r>
        <w:rPr>
          <w:rFonts w:cs="Arial"/>
        </w:rPr>
        <w:lastRenderedPageBreak/>
        <w:t xml:space="preserve">According to the analysis above, it is proposed to reuse the event prediction with the purpose of mobility event predictions. </w:t>
      </w:r>
    </w:p>
    <w:p w14:paraId="701397A0" w14:textId="77777777" w:rsidR="00D6211F" w:rsidRDefault="00D6211F" w:rsidP="00D6211F">
      <w:pPr>
        <w:pStyle w:val="BodyText"/>
        <w:rPr>
          <w:rFonts w:cs="Arial"/>
        </w:rPr>
      </w:pPr>
    </w:p>
    <w:p w14:paraId="3AACD447" w14:textId="05384F3C" w:rsidR="00D6211F" w:rsidRPr="00A9376C" w:rsidRDefault="00D6211F" w:rsidP="00D6211F">
      <w:pPr>
        <w:pStyle w:val="Proposal"/>
      </w:pPr>
      <w:bookmarkStart w:id="18" w:name="_Toc193975435"/>
      <w:bookmarkStart w:id="19" w:name="_Toc163206111"/>
      <w:r>
        <w:t>Temporal</w:t>
      </w:r>
      <w:r w:rsidR="005B1CD8">
        <w:t>, spatial and frequency domain</w:t>
      </w:r>
      <w:r>
        <w:t xml:space="preserve"> RRM predictions (on neighbouring cells and serving cell) </w:t>
      </w:r>
      <w:r w:rsidR="004A7BAC">
        <w:t>should</w:t>
      </w:r>
      <w:r>
        <w:t xml:space="preserve"> be reused for </w:t>
      </w:r>
      <w:r w:rsidR="00A907E4">
        <w:t>different</w:t>
      </w:r>
      <w:r w:rsidR="004A0C2D">
        <w:t xml:space="preserve"> </w:t>
      </w:r>
      <w:r>
        <w:t>event predictions.</w:t>
      </w:r>
      <w:bookmarkEnd w:id="18"/>
      <w:r>
        <w:t xml:space="preserve"> </w:t>
      </w:r>
      <w:bookmarkEnd w:id="19"/>
    </w:p>
    <w:p w14:paraId="62A5AA22" w14:textId="77777777" w:rsidR="00A95D25" w:rsidRDefault="00A95D25" w:rsidP="003C1BA2">
      <w:pPr>
        <w:pStyle w:val="Proposal"/>
        <w:numPr>
          <w:ilvl w:val="0"/>
          <w:numId w:val="0"/>
        </w:numPr>
      </w:pPr>
    </w:p>
    <w:p w14:paraId="47419976" w14:textId="6C91158E" w:rsidR="002F6818" w:rsidRDefault="00EE268A" w:rsidP="00EE268A">
      <w:pPr>
        <w:pStyle w:val="BodyText"/>
        <w:rPr>
          <w:rFonts w:cs="Arial"/>
        </w:rPr>
      </w:pPr>
      <w:r>
        <w:rPr>
          <w:rFonts w:cs="Arial"/>
        </w:rPr>
        <w:t>During the study phase, companies have discussed</w:t>
      </w:r>
      <w:r w:rsidR="00AD70D1">
        <w:rPr>
          <w:rFonts w:cs="Arial"/>
        </w:rPr>
        <w:t xml:space="preserve"> and evaluated</w:t>
      </w:r>
      <w:r>
        <w:rPr>
          <w:rFonts w:cs="Arial"/>
        </w:rPr>
        <w:t xml:space="preserve"> </w:t>
      </w:r>
      <w:r w:rsidR="00502E89">
        <w:rPr>
          <w:rFonts w:cs="Arial"/>
        </w:rPr>
        <w:t xml:space="preserve">different methodologies </w:t>
      </w:r>
      <w:r w:rsidR="00652DD1">
        <w:rPr>
          <w:rFonts w:cs="Arial"/>
        </w:rPr>
        <w:t>known</w:t>
      </w:r>
      <w:r w:rsidR="00B82F6D">
        <w:rPr>
          <w:rFonts w:cs="Arial"/>
        </w:rPr>
        <w:t xml:space="preserve"> as</w:t>
      </w:r>
      <w:r w:rsidR="00502E89">
        <w:rPr>
          <w:rFonts w:cs="Arial"/>
        </w:rPr>
        <w:t xml:space="preserve"> </w:t>
      </w:r>
      <w:r>
        <w:rPr>
          <w:rFonts w:cs="Arial"/>
        </w:rPr>
        <w:t>direct and indirect event prediction</w:t>
      </w:r>
      <w:r w:rsidR="00502E89">
        <w:rPr>
          <w:rFonts w:cs="Arial"/>
        </w:rPr>
        <w:t xml:space="preserve"> methods</w:t>
      </w:r>
      <w:r>
        <w:rPr>
          <w:rFonts w:cs="Arial"/>
        </w:rPr>
        <w:t xml:space="preserve">. </w:t>
      </w:r>
      <w:r w:rsidR="003463DA">
        <w:rPr>
          <w:rFonts w:cs="Arial"/>
        </w:rPr>
        <w:t>It has been observed that</w:t>
      </w:r>
      <w:r w:rsidR="00AD70D1">
        <w:rPr>
          <w:rFonts w:cs="Arial"/>
        </w:rPr>
        <w:t xml:space="preserve"> the performance of the AIML model in both </w:t>
      </w:r>
      <w:r w:rsidR="003463DA">
        <w:rPr>
          <w:rFonts w:cs="Arial"/>
        </w:rPr>
        <w:t>methods</w:t>
      </w:r>
      <w:r w:rsidR="00AD70D1">
        <w:rPr>
          <w:rFonts w:cs="Arial"/>
        </w:rPr>
        <w:t xml:space="preserve"> </w:t>
      </w:r>
      <w:r w:rsidR="003463DA">
        <w:rPr>
          <w:rFonts w:cs="Arial"/>
        </w:rPr>
        <w:t>is</w:t>
      </w:r>
      <w:r w:rsidR="00AD70D1">
        <w:rPr>
          <w:rFonts w:cs="Arial"/>
        </w:rPr>
        <w:t xml:space="preserve"> comparable</w:t>
      </w:r>
      <w:r w:rsidR="008227E4">
        <w:rPr>
          <w:rFonts w:cs="Arial"/>
        </w:rPr>
        <w:t>. H</w:t>
      </w:r>
      <w:r w:rsidR="009E4562">
        <w:rPr>
          <w:rFonts w:cs="Arial"/>
        </w:rPr>
        <w:t>owever</w:t>
      </w:r>
      <w:r w:rsidR="008227E4">
        <w:rPr>
          <w:rFonts w:cs="Arial"/>
        </w:rPr>
        <w:t>,</w:t>
      </w:r>
      <w:r w:rsidR="009E4562">
        <w:rPr>
          <w:rFonts w:cs="Arial"/>
        </w:rPr>
        <w:t xml:space="preserve"> </w:t>
      </w:r>
      <w:r w:rsidR="008227E4">
        <w:rPr>
          <w:rFonts w:cs="Arial"/>
        </w:rPr>
        <w:t>the</w:t>
      </w:r>
      <w:r w:rsidR="00706CC6">
        <w:rPr>
          <w:rFonts w:cs="Arial"/>
        </w:rPr>
        <w:t xml:space="preserve"> indirect </w:t>
      </w:r>
      <w:r w:rsidR="008227E4">
        <w:rPr>
          <w:rFonts w:cs="Arial"/>
        </w:rPr>
        <w:t>method</w:t>
      </w:r>
      <w:r w:rsidR="00706CC6">
        <w:rPr>
          <w:rFonts w:cs="Arial"/>
        </w:rPr>
        <w:t xml:space="preserve"> provides </w:t>
      </w:r>
      <w:r w:rsidR="00B80092">
        <w:rPr>
          <w:rFonts w:cs="Arial"/>
        </w:rPr>
        <w:t>an advantage by</w:t>
      </w:r>
      <w:r w:rsidR="009E3CF4">
        <w:rPr>
          <w:rFonts w:cs="Arial"/>
        </w:rPr>
        <w:t xml:space="preserve"> </w:t>
      </w:r>
      <w:r w:rsidR="00A24A8B">
        <w:rPr>
          <w:rFonts w:cs="Arial"/>
        </w:rPr>
        <w:t xml:space="preserve">maximizing the reusability of the </w:t>
      </w:r>
      <w:r w:rsidR="00565488">
        <w:rPr>
          <w:rFonts w:cs="Arial"/>
        </w:rPr>
        <w:t xml:space="preserve">AIML models </w:t>
      </w:r>
      <w:r w:rsidR="00F45214">
        <w:rPr>
          <w:rFonts w:cs="Arial"/>
        </w:rPr>
        <w:t xml:space="preserve">developed for the </w:t>
      </w:r>
      <w:r w:rsidR="00A24A8B">
        <w:rPr>
          <w:rFonts w:cs="Arial"/>
        </w:rPr>
        <w:t xml:space="preserve">RRM measurements </w:t>
      </w:r>
      <w:r w:rsidR="00F45214">
        <w:rPr>
          <w:rFonts w:cs="Arial"/>
        </w:rPr>
        <w:t>prediction</w:t>
      </w:r>
      <w:r w:rsidR="00A24A8B">
        <w:rPr>
          <w:rFonts w:cs="Arial"/>
        </w:rPr>
        <w:t xml:space="preserve">. </w:t>
      </w:r>
      <w:r w:rsidR="00F45214">
        <w:rPr>
          <w:rFonts w:cs="Arial"/>
        </w:rPr>
        <w:t>Specifically</w:t>
      </w:r>
      <w:r w:rsidR="00C93091">
        <w:rPr>
          <w:rFonts w:cs="Arial"/>
        </w:rPr>
        <w:t xml:space="preserve">, </w:t>
      </w:r>
      <w:r w:rsidR="00FC55DF">
        <w:rPr>
          <w:rFonts w:cs="Arial"/>
        </w:rPr>
        <w:t xml:space="preserve">AIML </w:t>
      </w:r>
      <w:r w:rsidR="00EA1204">
        <w:rPr>
          <w:rFonts w:cs="Arial"/>
        </w:rPr>
        <w:t xml:space="preserve">models trained for the </w:t>
      </w:r>
      <w:r w:rsidR="00BD31E6">
        <w:rPr>
          <w:rFonts w:cs="Arial"/>
        </w:rPr>
        <w:t xml:space="preserve">predicting </w:t>
      </w:r>
      <w:r w:rsidR="00EA1204">
        <w:rPr>
          <w:rFonts w:cs="Arial"/>
        </w:rPr>
        <w:t>RRM measurements in temporal, spatial and frequency domain</w:t>
      </w:r>
      <w:r w:rsidR="00BD31E6">
        <w:rPr>
          <w:rFonts w:cs="Arial"/>
        </w:rPr>
        <w:t>s,</w:t>
      </w:r>
      <w:r w:rsidR="00EA1204">
        <w:rPr>
          <w:rFonts w:cs="Arial"/>
        </w:rPr>
        <w:t xml:space="preserve"> can </w:t>
      </w:r>
      <w:r w:rsidR="00BD31E6">
        <w:rPr>
          <w:rFonts w:cs="Arial"/>
        </w:rPr>
        <w:t xml:space="preserve">also </w:t>
      </w:r>
      <w:r w:rsidR="00EA1204">
        <w:rPr>
          <w:rFonts w:cs="Arial"/>
        </w:rPr>
        <w:t xml:space="preserve">be reused for </w:t>
      </w:r>
      <w:r w:rsidR="00BD31E6">
        <w:rPr>
          <w:rFonts w:cs="Arial"/>
        </w:rPr>
        <w:t xml:space="preserve">mobility </w:t>
      </w:r>
      <w:r w:rsidR="00B05BB2">
        <w:rPr>
          <w:rFonts w:cs="Arial"/>
        </w:rPr>
        <w:t xml:space="preserve">event predictions. This </w:t>
      </w:r>
      <w:r w:rsidR="00BD31E6">
        <w:rPr>
          <w:rFonts w:cs="Arial"/>
        </w:rPr>
        <w:t>reduces</w:t>
      </w:r>
      <w:r w:rsidR="00B05BB2">
        <w:rPr>
          <w:rFonts w:cs="Arial"/>
        </w:rPr>
        <w:t xml:space="preserve"> the </w:t>
      </w:r>
      <w:r w:rsidR="00BD31E6">
        <w:rPr>
          <w:rFonts w:cs="Arial"/>
        </w:rPr>
        <w:t xml:space="preserve">overhead </w:t>
      </w:r>
      <w:r w:rsidR="00B05BB2">
        <w:rPr>
          <w:rFonts w:cs="Arial"/>
        </w:rPr>
        <w:t>complexity of the AIM</w:t>
      </w:r>
      <w:r w:rsidR="00BD31E6">
        <w:rPr>
          <w:rFonts w:cs="Arial"/>
        </w:rPr>
        <w:t>L</w:t>
      </w:r>
      <w:r w:rsidR="00B05BB2">
        <w:rPr>
          <w:rFonts w:cs="Arial"/>
        </w:rPr>
        <w:t xml:space="preserve"> </w:t>
      </w:r>
      <w:r w:rsidR="000E7B26">
        <w:rPr>
          <w:rFonts w:cs="Arial"/>
        </w:rPr>
        <w:t xml:space="preserve">signalling </w:t>
      </w:r>
      <w:r w:rsidR="00B05BB2">
        <w:rPr>
          <w:rFonts w:cs="Arial"/>
        </w:rPr>
        <w:t xml:space="preserve">solutions in </w:t>
      </w:r>
      <w:r w:rsidR="000E7B26">
        <w:rPr>
          <w:rFonts w:cs="Arial"/>
        </w:rPr>
        <w:t>RRC</w:t>
      </w:r>
      <w:r w:rsidR="00B05BB2">
        <w:rPr>
          <w:rFonts w:cs="Arial"/>
        </w:rPr>
        <w:t xml:space="preserve"> specification. </w:t>
      </w:r>
    </w:p>
    <w:p w14:paraId="097807F8" w14:textId="5EB7869E" w:rsidR="00297ACD" w:rsidRDefault="008D05DA" w:rsidP="00CB4159">
      <w:pPr>
        <w:pStyle w:val="Proposal"/>
        <w:rPr>
          <w:rFonts w:cs="Arial"/>
        </w:rPr>
      </w:pPr>
      <w:bookmarkStart w:id="20" w:name="_Toc193975436"/>
      <w:r>
        <w:rPr>
          <w:rFonts w:cs="Arial"/>
        </w:rPr>
        <w:t>For the sake of maximizing the reusability for RRM prediction models, RAN2 only consider indirect event prediction.</w:t>
      </w:r>
      <w:bookmarkEnd w:id="20"/>
    </w:p>
    <w:p w14:paraId="3C75E487" w14:textId="52EF4AA9" w:rsidR="00A95D25" w:rsidRPr="00CB4159" w:rsidRDefault="00A73698" w:rsidP="00CB4159">
      <w:pPr>
        <w:pStyle w:val="BodyText"/>
        <w:rPr>
          <w:rFonts w:cs="Arial"/>
        </w:rPr>
      </w:pPr>
      <w:r>
        <w:rPr>
          <w:rFonts w:cs="Arial"/>
        </w:rPr>
        <w:t>However, if the above solution is not agreeable, w</w:t>
      </w:r>
      <w:r w:rsidR="002C05D5">
        <w:rPr>
          <w:rFonts w:cs="Arial"/>
        </w:rPr>
        <w:t>e</w:t>
      </w:r>
      <w:r w:rsidR="002F6818">
        <w:rPr>
          <w:rFonts w:cs="Arial"/>
        </w:rPr>
        <w:t xml:space="preserve"> believe the </w:t>
      </w:r>
      <w:r w:rsidR="002C05D5">
        <w:rPr>
          <w:rFonts w:cs="Arial"/>
        </w:rPr>
        <w:t>RRC solution</w:t>
      </w:r>
      <w:r w:rsidR="002F6818">
        <w:rPr>
          <w:rFonts w:cs="Arial"/>
        </w:rPr>
        <w:t xml:space="preserve"> should stand methodology</w:t>
      </w:r>
      <w:r w:rsidR="002C05D5">
        <w:rPr>
          <w:rFonts w:cs="Arial"/>
        </w:rPr>
        <w:t>-</w:t>
      </w:r>
      <w:r w:rsidR="002F6818">
        <w:rPr>
          <w:rFonts w:cs="Arial"/>
        </w:rPr>
        <w:t>agnostic</w:t>
      </w:r>
      <w:r w:rsidR="00B70F9F">
        <w:rPr>
          <w:rFonts w:cs="Arial"/>
        </w:rPr>
        <w:t>. D</w:t>
      </w:r>
      <w:r w:rsidR="00D96FC0">
        <w:rPr>
          <w:rFonts w:cs="Arial"/>
        </w:rPr>
        <w:t xml:space="preserve">eveloping AIML models using different methodologies </w:t>
      </w:r>
      <w:r w:rsidR="0095285F">
        <w:rPr>
          <w:rFonts w:cs="Arial"/>
        </w:rPr>
        <w:t xml:space="preserve">should not </w:t>
      </w:r>
      <w:r w:rsidR="00B70F9F">
        <w:rPr>
          <w:rFonts w:cs="Arial"/>
        </w:rPr>
        <w:t>results</w:t>
      </w:r>
      <w:r w:rsidR="0095285F">
        <w:rPr>
          <w:rFonts w:cs="Arial"/>
        </w:rPr>
        <w:t xml:space="preserve"> </w:t>
      </w:r>
      <w:r w:rsidR="00252636">
        <w:rPr>
          <w:rFonts w:cs="Arial"/>
        </w:rPr>
        <w:t>in</w:t>
      </w:r>
      <w:r w:rsidR="0095285F">
        <w:rPr>
          <w:rFonts w:cs="Arial"/>
        </w:rPr>
        <w:t xml:space="preserve"> two </w:t>
      </w:r>
      <w:r w:rsidR="00CD326B">
        <w:rPr>
          <w:rFonts w:cs="Arial"/>
        </w:rPr>
        <w:t>separate</w:t>
      </w:r>
      <w:r w:rsidR="0095285F">
        <w:rPr>
          <w:rFonts w:cs="Arial"/>
        </w:rPr>
        <w:t xml:space="preserve"> RRC </w:t>
      </w:r>
      <w:r w:rsidR="00FE195E">
        <w:rPr>
          <w:rFonts w:cs="Arial"/>
        </w:rPr>
        <w:t>signalling</w:t>
      </w:r>
      <w:r w:rsidR="0095285F">
        <w:rPr>
          <w:rFonts w:cs="Arial"/>
        </w:rPr>
        <w:t xml:space="preserve"> </w:t>
      </w:r>
      <w:r w:rsidR="00286A8D">
        <w:rPr>
          <w:rFonts w:cs="Arial"/>
        </w:rPr>
        <w:t>solution</w:t>
      </w:r>
      <w:r w:rsidR="00423DF3">
        <w:rPr>
          <w:rFonts w:cs="Arial"/>
        </w:rPr>
        <w:t>s</w:t>
      </w:r>
      <w:r w:rsidR="0095285F">
        <w:rPr>
          <w:rFonts w:cs="Arial"/>
        </w:rPr>
        <w:t xml:space="preserve"> for </w:t>
      </w:r>
      <w:r w:rsidR="00317616">
        <w:rPr>
          <w:rFonts w:cs="Arial"/>
        </w:rPr>
        <w:t>the two</w:t>
      </w:r>
      <w:r w:rsidR="0095285F">
        <w:rPr>
          <w:rFonts w:cs="Arial"/>
        </w:rPr>
        <w:t xml:space="preserve"> </w:t>
      </w:r>
      <w:r w:rsidR="00317616">
        <w:rPr>
          <w:rFonts w:cs="Arial"/>
        </w:rPr>
        <w:t xml:space="preserve">mentioned </w:t>
      </w:r>
      <w:r w:rsidR="00286A8D">
        <w:rPr>
          <w:rFonts w:cs="Arial"/>
        </w:rPr>
        <w:t>met</w:t>
      </w:r>
      <w:r w:rsidR="00E942E0">
        <w:rPr>
          <w:rFonts w:cs="Arial"/>
        </w:rPr>
        <w:t>hod</w:t>
      </w:r>
      <w:r w:rsidR="00317616">
        <w:rPr>
          <w:rFonts w:cs="Arial"/>
        </w:rPr>
        <w:t>ologies</w:t>
      </w:r>
      <w:r w:rsidR="00D96FC0">
        <w:rPr>
          <w:rFonts w:cs="Arial"/>
        </w:rPr>
        <w:t xml:space="preserve"> (e.g., </w:t>
      </w:r>
      <w:r w:rsidR="007A2AF1">
        <w:rPr>
          <w:rFonts w:cs="Arial"/>
        </w:rPr>
        <w:t>separate</w:t>
      </w:r>
      <w:r w:rsidR="00D96FC0">
        <w:rPr>
          <w:rFonts w:cs="Arial"/>
        </w:rPr>
        <w:t xml:space="preserve"> set of parameters per </w:t>
      </w:r>
      <w:r w:rsidR="00110EAA">
        <w:rPr>
          <w:rFonts w:cs="Arial"/>
        </w:rPr>
        <w:t>AIML</w:t>
      </w:r>
      <w:r w:rsidR="00C53516">
        <w:rPr>
          <w:rFonts w:cs="Arial"/>
        </w:rPr>
        <w:t xml:space="preserve"> </w:t>
      </w:r>
      <w:r w:rsidR="00D96FC0">
        <w:rPr>
          <w:rFonts w:cs="Arial"/>
        </w:rPr>
        <w:t>methodology</w:t>
      </w:r>
      <w:r w:rsidR="00110EAA">
        <w:rPr>
          <w:rFonts w:cs="Arial"/>
        </w:rPr>
        <w:t xml:space="preserve"> should be avoided</w:t>
      </w:r>
      <w:r w:rsidR="00D96FC0">
        <w:rPr>
          <w:rFonts w:cs="Arial"/>
        </w:rPr>
        <w:t>)</w:t>
      </w:r>
      <w:r w:rsidR="0095285F">
        <w:rPr>
          <w:rFonts w:cs="Arial"/>
        </w:rPr>
        <w:t>.</w:t>
      </w:r>
      <w:r w:rsidR="00841AE8">
        <w:rPr>
          <w:rFonts w:cs="Arial"/>
        </w:rPr>
        <w:t xml:space="preserve"> </w:t>
      </w:r>
      <w:r w:rsidR="00B72FA1">
        <w:rPr>
          <w:rFonts w:cs="Arial"/>
        </w:rPr>
        <w:t xml:space="preserve">For event prediction </w:t>
      </w:r>
      <w:r w:rsidR="000F0A50">
        <w:rPr>
          <w:rFonts w:cs="Arial"/>
        </w:rPr>
        <w:t>w</w:t>
      </w:r>
      <w:r w:rsidR="00841AE8">
        <w:rPr>
          <w:rFonts w:cs="Arial"/>
        </w:rPr>
        <w:t xml:space="preserve">e believe if </w:t>
      </w:r>
      <w:r w:rsidR="00C31680">
        <w:rPr>
          <w:rFonts w:cs="Arial"/>
        </w:rPr>
        <w:t xml:space="preserve">3GPP decides to support both </w:t>
      </w:r>
      <w:r w:rsidR="00E845B9">
        <w:rPr>
          <w:rFonts w:cs="Arial"/>
        </w:rPr>
        <w:t>methodologies</w:t>
      </w:r>
      <w:r w:rsidR="00C31680">
        <w:rPr>
          <w:rFonts w:cs="Arial"/>
        </w:rPr>
        <w:t xml:space="preserve"> the RRC </w:t>
      </w:r>
      <w:r w:rsidR="00E845B9">
        <w:rPr>
          <w:rFonts w:cs="Arial"/>
        </w:rPr>
        <w:t xml:space="preserve">signalling </w:t>
      </w:r>
      <w:r w:rsidR="00C31680">
        <w:rPr>
          <w:rFonts w:cs="Arial"/>
        </w:rPr>
        <w:t xml:space="preserve">solution should </w:t>
      </w:r>
      <w:r w:rsidR="001751B8">
        <w:rPr>
          <w:rFonts w:cs="Arial"/>
        </w:rPr>
        <w:t>remain independent</w:t>
      </w:r>
      <w:r w:rsidR="00C53516">
        <w:rPr>
          <w:rFonts w:cs="Arial"/>
        </w:rPr>
        <w:t xml:space="preserve"> of the used methodology</w:t>
      </w:r>
      <w:r w:rsidR="00C31680">
        <w:rPr>
          <w:rFonts w:cs="Arial"/>
        </w:rPr>
        <w:t>.</w:t>
      </w:r>
    </w:p>
    <w:p w14:paraId="3C8200C4" w14:textId="77777777" w:rsidR="00A95D25" w:rsidRDefault="00A95D25" w:rsidP="003C1BA2">
      <w:pPr>
        <w:pStyle w:val="Proposal"/>
        <w:numPr>
          <w:ilvl w:val="0"/>
          <w:numId w:val="0"/>
        </w:numPr>
        <w:rPr>
          <w:lang w:val="en-US"/>
        </w:rPr>
      </w:pPr>
    </w:p>
    <w:p w14:paraId="57C8AD71" w14:textId="7389EC77" w:rsidR="009F0C8F" w:rsidRDefault="00A34B6D" w:rsidP="00675571">
      <w:pPr>
        <w:pStyle w:val="Proposal"/>
        <w:rPr>
          <w:lang w:val="en-US"/>
        </w:rPr>
      </w:pPr>
      <w:bookmarkStart w:id="21" w:name="_Toc193975437"/>
      <w:r>
        <w:rPr>
          <w:rFonts w:cs="Arial"/>
        </w:rPr>
        <w:t xml:space="preserve">If the above proposal is not agreeable, </w:t>
      </w:r>
      <w:r w:rsidR="00411B21">
        <w:rPr>
          <w:rFonts w:cs="Arial"/>
        </w:rPr>
        <w:t xml:space="preserve">RAN2 agree that </w:t>
      </w:r>
      <w:r>
        <w:rPr>
          <w:rFonts w:cs="Arial"/>
        </w:rPr>
        <w:t>d</w:t>
      </w:r>
      <w:r w:rsidR="009F0C8F">
        <w:rPr>
          <w:rFonts w:cs="Arial"/>
        </w:rPr>
        <w:t>eveloping AIML models using different methodologies</w:t>
      </w:r>
      <w:r w:rsidR="00D76E9A">
        <w:rPr>
          <w:rFonts w:cs="Arial"/>
        </w:rPr>
        <w:t xml:space="preserve"> (direct/indirect)</w:t>
      </w:r>
      <w:r w:rsidR="009F0C8F">
        <w:rPr>
          <w:rFonts w:cs="Arial"/>
        </w:rPr>
        <w:t xml:space="preserve"> should not results in two separate RRC signalling </w:t>
      </w:r>
      <w:r w:rsidR="009F0C8F" w:rsidRPr="009F0C8F">
        <w:t>solutions</w:t>
      </w:r>
      <w:r w:rsidR="009F0C8F">
        <w:rPr>
          <w:rFonts w:cs="Arial"/>
        </w:rPr>
        <w:t xml:space="preserve"> for each method (e.g., separate set of parameters per AIML methodology should be avoided)</w:t>
      </w:r>
      <w:bookmarkEnd w:id="21"/>
    </w:p>
    <w:p w14:paraId="7EB7D7F7" w14:textId="056C5305" w:rsidR="00A95D25" w:rsidRPr="00675571" w:rsidRDefault="00A95D25" w:rsidP="00675571">
      <w:pPr>
        <w:pStyle w:val="Heading2"/>
        <w:rPr>
          <w:sz w:val="24"/>
          <w:szCs w:val="16"/>
          <w:lang w:val="en-US"/>
        </w:rPr>
      </w:pPr>
      <w:r w:rsidRPr="00675571">
        <w:rPr>
          <w:sz w:val="24"/>
          <w:szCs w:val="16"/>
          <w:lang w:val="en-US"/>
        </w:rPr>
        <w:t>Network sided model – data collection</w:t>
      </w:r>
      <w:r w:rsidR="009458A5" w:rsidRPr="00675571">
        <w:rPr>
          <w:sz w:val="24"/>
          <w:szCs w:val="16"/>
          <w:lang w:val="en-US"/>
        </w:rPr>
        <w:t xml:space="preserve"> </w:t>
      </w:r>
      <w:r w:rsidR="009C2279" w:rsidRPr="00675571">
        <w:rPr>
          <w:sz w:val="24"/>
          <w:szCs w:val="16"/>
          <w:lang w:val="en-US"/>
        </w:rPr>
        <w:t xml:space="preserve">framework and </w:t>
      </w:r>
      <w:r w:rsidR="00C26164">
        <w:rPr>
          <w:sz w:val="24"/>
          <w:szCs w:val="16"/>
          <w:lang w:val="en-US"/>
        </w:rPr>
        <w:t xml:space="preserve">a </w:t>
      </w:r>
      <w:r w:rsidR="009C2279" w:rsidRPr="00675571">
        <w:rPr>
          <w:sz w:val="24"/>
          <w:szCs w:val="16"/>
          <w:lang w:val="en-US"/>
        </w:rPr>
        <w:t>basic principle</w:t>
      </w:r>
    </w:p>
    <w:p w14:paraId="548C9209" w14:textId="2CD027B4" w:rsidR="00795CBA" w:rsidRDefault="00051F58" w:rsidP="00051F58">
      <w:pPr>
        <w:pStyle w:val="BodyText"/>
        <w:rPr>
          <w:rFonts w:cs="Arial"/>
        </w:rPr>
      </w:pPr>
      <w:r w:rsidRPr="00675571">
        <w:rPr>
          <w:rFonts w:cs="Arial"/>
        </w:rPr>
        <w:t xml:space="preserve">For the network side </w:t>
      </w:r>
      <w:r w:rsidR="00CE1D33" w:rsidRPr="00CE1D33">
        <w:rPr>
          <w:rFonts w:cs="Arial"/>
        </w:rPr>
        <w:t>model,</w:t>
      </w:r>
      <w:r w:rsidRPr="00675571">
        <w:rPr>
          <w:rFonts w:cs="Arial"/>
        </w:rPr>
        <w:t xml:space="preserve"> </w:t>
      </w:r>
      <w:r w:rsidR="00CE1D33">
        <w:rPr>
          <w:rFonts w:cs="Arial"/>
        </w:rPr>
        <w:t xml:space="preserve">the primary consideration in RAN2 </w:t>
      </w:r>
      <w:r w:rsidR="00882904">
        <w:rPr>
          <w:rFonts w:cs="Arial"/>
        </w:rPr>
        <w:t>discussions</w:t>
      </w:r>
      <w:r w:rsidR="00CE1D33">
        <w:rPr>
          <w:rFonts w:cs="Arial"/>
        </w:rPr>
        <w:t xml:space="preserve"> </w:t>
      </w:r>
      <w:r w:rsidR="00882904">
        <w:rPr>
          <w:rFonts w:cs="Arial"/>
        </w:rPr>
        <w:t xml:space="preserve">should focus on </w:t>
      </w:r>
      <w:r w:rsidR="008A67BF">
        <w:rPr>
          <w:rFonts w:cs="Arial"/>
        </w:rPr>
        <w:t>three</w:t>
      </w:r>
      <w:r w:rsidR="00882904">
        <w:rPr>
          <w:rFonts w:cs="Arial"/>
        </w:rPr>
        <w:t xml:space="preserve"> aspects related to data collection</w:t>
      </w:r>
    </w:p>
    <w:p w14:paraId="4E0C4C88" w14:textId="456FBB7E" w:rsidR="00795CBA" w:rsidRDefault="00D900CE" w:rsidP="00795CBA">
      <w:pPr>
        <w:pStyle w:val="BodyText"/>
        <w:numPr>
          <w:ilvl w:val="0"/>
          <w:numId w:val="25"/>
        </w:numPr>
        <w:rPr>
          <w:rFonts w:cs="Arial"/>
        </w:rPr>
      </w:pPr>
      <w:r>
        <w:rPr>
          <w:rFonts w:cs="Arial"/>
        </w:rPr>
        <w:t>D</w:t>
      </w:r>
      <w:r w:rsidR="0058304C">
        <w:rPr>
          <w:rFonts w:cs="Arial"/>
        </w:rPr>
        <w:t>ata collection required for model training</w:t>
      </w:r>
      <w:r w:rsidR="0011706A">
        <w:rPr>
          <w:rFonts w:cs="Arial"/>
        </w:rPr>
        <w:t xml:space="preserve"> (used by the network </w:t>
      </w:r>
      <w:r w:rsidR="00675BAD">
        <w:rPr>
          <w:rFonts w:cs="Arial"/>
        </w:rPr>
        <w:t>to train AIML</w:t>
      </w:r>
      <w:r w:rsidR="0011706A">
        <w:rPr>
          <w:rFonts w:cs="Arial"/>
        </w:rPr>
        <w:t xml:space="preserve"> model)</w:t>
      </w:r>
    </w:p>
    <w:p w14:paraId="2A64EF92" w14:textId="65058BAF" w:rsidR="007D37EB" w:rsidRDefault="007D37EB" w:rsidP="00675571">
      <w:pPr>
        <w:pStyle w:val="BodyText"/>
        <w:numPr>
          <w:ilvl w:val="0"/>
          <w:numId w:val="25"/>
        </w:numPr>
        <w:rPr>
          <w:rFonts w:cs="Arial"/>
        </w:rPr>
      </w:pPr>
      <w:r>
        <w:rPr>
          <w:rFonts w:cs="Arial"/>
        </w:rPr>
        <w:t>Data collection for model inference at the network side.</w:t>
      </w:r>
    </w:p>
    <w:p w14:paraId="2DCD496F" w14:textId="5B47855B" w:rsidR="008A67BF" w:rsidRPr="00EF0D74" w:rsidRDefault="00D900CE" w:rsidP="00675571">
      <w:pPr>
        <w:pStyle w:val="BodyText"/>
        <w:numPr>
          <w:ilvl w:val="0"/>
          <w:numId w:val="25"/>
        </w:numPr>
        <w:rPr>
          <w:rFonts w:cs="Arial"/>
        </w:rPr>
      </w:pPr>
      <w:r>
        <w:rPr>
          <w:rFonts w:cs="Arial"/>
        </w:rPr>
        <w:t>G</w:t>
      </w:r>
      <w:r w:rsidR="00391226">
        <w:rPr>
          <w:rFonts w:cs="Arial"/>
        </w:rPr>
        <w:t>round truth</w:t>
      </w:r>
      <w:r w:rsidR="00795CBA">
        <w:rPr>
          <w:rFonts w:cs="Arial"/>
        </w:rPr>
        <w:t xml:space="preserve"> collection</w:t>
      </w:r>
      <w:r w:rsidR="0011706A">
        <w:rPr>
          <w:rFonts w:cs="Arial"/>
        </w:rPr>
        <w:t xml:space="preserve"> (used by the network to assess </w:t>
      </w:r>
      <w:r w:rsidR="00675BAD">
        <w:rPr>
          <w:rFonts w:cs="Arial"/>
        </w:rPr>
        <w:t>model</w:t>
      </w:r>
      <w:r w:rsidR="0011706A">
        <w:rPr>
          <w:rFonts w:cs="Arial"/>
        </w:rPr>
        <w:t xml:space="preserve"> performance)</w:t>
      </w:r>
    </w:p>
    <w:p w14:paraId="6EB0087D" w14:textId="77777777" w:rsidR="00FB0913" w:rsidRDefault="00FB0913" w:rsidP="00795CBA">
      <w:pPr>
        <w:pStyle w:val="BodyText"/>
        <w:rPr>
          <w:rFonts w:cs="Arial"/>
        </w:rPr>
      </w:pPr>
    </w:p>
    <w:p w14:paraId="1D4A8E3B" w14:textId="77777777" w:rsidR="00FB0913" w:rsidRDefault="001D7A6A" w:rsidP="00795CBA">
      <w:pPr>
        <w:pStyle w:val="Proposal"/>
        <w:rPr>
          <w:lang w:val="en-US"/>
        </w:rPr>
      </w:pPr>
      <w:bookmarkStart w:id="22" w:name="_Toc193975438"/>
      <w:r>
        <w:rPr>
          <w:lang w:val="en-US"/>
        </w:rPr>
        <w:t xml:space="preserve">RAN2 </w:t>
      </w:r>
      <w:r w:rsidR="007A0BBE">
        <w:rPr>
          <w:lang w:val="en-US"/>
        </w:rPr>
        <w:t xml:space="preserve">study the data collection for </w:t>
      </w:r>
      <w:r w:rsidR="00FB0913">
        <w:rPr>
          <w:lang w:val="en-US"/>
        </w:rPr>
        <w:t>from the UE for the following cases</w:t>
      </w:r>
      <w:bookmarkEnd w:id="22"/>
    </w:p>
    <w:p w14:paraId="0387E5B7" w14:textId="58B50716" w:rsidR="00C74E6E" w:rsidRDefault="00C74E6E" w:rsidP="00675571">
      <w:pPr>
        <w:pStyle w:val="Proposal"/>
        <w:numPr>
          <w:ilvl w:val="0"/>
          <w:numId w:val="26"/>
        </w:numPr>
        <w:rPr>
          <w:lang w:val="en-US"/>
        </w:rPr>
      </w:pPr>
      <w:bookmarkStart w:id="23" w:name="_Toc193975439"/>
      <w:r>
        <w:rPr>
          <w:lang w:val="en-US"/>
        </w:rPr>
        <w:t>Data collection from UE for model training</w:t>
      </w:r>
      <w:bookmarkEnd w:id="23"/>
    </w:p>
    <w:p w14:paraId="3838B4FC" w14:textId="7B5C74FB" w:rsidR="00C74E6E" w:rsidRDefault="00C74E6E" w:rsidP="00675571">
      <w:pPr>
        <w:pStyle w:val="Proposal"/>
        <w:numPr>
          <w:ilvl w:val="0"/>
          <w:numId w:val="26"/>
        </w:numPr>
        <w:rPr>
          <w:lang w:val="en-US"/>
        </w:rPr>
      </w:pPr>
      <w:bookmarkStart w:id="24" w:name="_Toc193975440"/>
      <w:r>
        <w:rPr>
          <w:lang w:val="en-US"/>
        </w:rPr>
        <w:t>Data collection from UE for model inference at the network side (model input)</w:t>
      </w:r>
      <w:bookmarkEnd w:id="24"/>
    </w:p>
    <w:p w14:paraId="57519B5D" w14:textId="587BBD2B" w:rsidR="001D7A6A" w:rsidRDefault="001333AF" w:rsidP="00675571">
      <w:pPr>
        <w:pStyle w:val="Proposal"/>
        <w:numPr>
          <w:ilvl w:val="0"/>
          <w:numId w:val="26"/>
        </w:numPr>
        <w:rPr>
          <w:lang w:val="en-US"/>
        </w:rPr>
      </w:pPr>
      <w:bookmarkStart w:id="25" w:name="_Toc193975441"/>
      <w:r>
        <w:rPr>
          <w:lang w:val="en-US"/>
        </w:rPr>
        <w:t>Ground truth</w:t>
      </w:r>
      <w:r w:rsidR="00C74E6E">
        <w:rPr>
          <w:lang w:val="en-US"/>
        </w:rPr>
        <w:t xml:space="preserve"> </w:t>
      </w:r>
      <w:r>
        <w:rPr>
          <w:lang w:val="en-US"/>
        </w:rPr>
        <w:t>collection from UE</w:t>
      </w:r>
      <w:r w:rsidR="00C74E6E">
        <w:rPr>
          <w:lang w:val="en-US"/>
        </w:rPr>
        <w:t xml:space="preserve"> </w:t>
      </w:r>
      <w:r w:rsidR="007D4DF1">
        <w:rPr>
          <w:lang w:val="en-US"/>
        </w:rPr>
        <w:t>for evaluation of the model output</w:t>
      </w:r>
      <w:bookmarkEnd w:id="25"/>
    </w:p>
    <w:p w14:paraId="616AFDC5" w14:textId="77777777" w:rsidR="00671411" w:rsidRDefault="00671411" w:rsidP="00671411">
      <w:pPr>
        <w:pStyle w:val="BodyText"/>
        <w:rPr>
          <w:rFonts w:cs="Arial"/>
        </w:rPr>
      </w:pPr>
    </w:p>
    <w:p w14:paraId="281AEF70" w14:textId="0D247075" w:rsidR="00671411" w:rsidRDefault="00DE2485" w:rsidP="00675571">
      <w:pPr>
        <w:pStyle w:val="BodyText"/>
        <w:rPr>
          <w:rFonts w:cs="Arial"/>
        </w:rPr>
      </w:pPr>
      <w:r>
        <w:rPr>
          <w:rFonts w:cs="Arial"/>
        </w:rPr>
        <w:t xml:space="preserve">Given that we need to study the standard impact we think one primary discussion should be </w:t>
      </w:r>
      <w:r w:rsidR="002710F8">
        <w:rPr>
          <w:rFonts w:cs="Arial"/>
        </w:rPr>
        <w:t xml:space="preserve">on the signalling solutions to enable the above data collection for different purposes at the network side. </w:t>
      </w:r>
      <w:proofErr w:type="gramStart"/>
      <w:r w:rsidR="00BF75F6">
        <w:rPr>
          <w:rFonts w:cs="Arial"/>
        </w:rPr>
        <w:t>In light of</w:t>
      </w:r>
      <w:proofErr w:type="gramEnd"/>
      <w:r w:rsidR="00BF75F6">
        <w:rPr>
          <w:rFonts w:cs="Arial"/>
        </w:rPr>
        <w:t xml:space="preserve"> the above, w</w:t>
      </w:r>
      <w:r w:rsidR="00671411">
        <w:rPr>
          <w:rFonts w:cs="Arial"/>
        </w:rPr>
        <w:t xml:space="preserve">e think the RRM measurement framework, with some potential enhancement </w:t>
      </w:r>
      <w:r w:rsidR="000D7146">
        <w:rPr>
          <w:rFonts w:cs="Arial"/>
        </w:rPr>
        <w:t>(</w:t>
      </w:r>
      <w:r w:rsidR="00DD145A">
        <w:rPr>
          <w:rFonts w:cs="Arial"/>
        </w:rPr>
        <w:t xml:space="preserve">with respect to triggering, logging and </w:t>
      </w:r>
      <w:r w:rsidR="000D7146">
        <w:rPr>
          <w:rFonts w:cs="Arial"/>
        </w:rPr>
        <w:t>report retrieval procedure)</w:t>
      </w:r>
      <w:r w:rsidR="00671411">
        <w:rPr>
          <w:rFonts w:cs="Arial"/>
        </w:rPr>
        <w:t xml:space="preserve"> can be </w:t>
      </w:r>
      <w:r w:rsidR="00664334">
        <w:rPr>
          <w:rFonts w:cs="Arial"/>
        </w:rPr>
        <w:t>considered as baseline</w:t>
      </w:r>
      <w:r w:rsidR="00671411">
        <w:rPr>
          <w:rFonts w:cs="Arial"/>
        </w:rPr>
        <w:t xml:space="preserve"> for the data collection </w:t>
      </w:r>
      <w:r w:rsidR="006C4E0C">
        <w:rPr>
          <w:rFonts w:cs="Arial"/>
        </w:rPr>
        <w:t>for the various purposes mentioned above</w:t>
      </w:r>
      <w:r w:rsidR="00671411">
        <w:rPr>
          <w:rFonts w:cs="Arial"/>
        </w:rPr>
        <w:t>.</w:t>
      </w:r>
    </w:p>
    <w:p w14:paraId="1B0A9CDD" w14:textId="77777777" w:rsidR="00671411" w:rsidRPr="00675571" w:rsidRDefault="00671411" w:rsidP="009A7743">
      <w:pPr>
        <w:pStyle w:val="Proposal"/>
        <w:numPr>
          <w:ilvl w:val="0"/>
          <w:numId w:val="0"/>
        </w:numPr>
      </w:pPr>
    </w:p>
    <w:p w14:paraId="47CC095E" w14:textId="5A6D9F3E" w:rsidR="000C21C2" w:rsidRDefault="001D7A6A" w:rsidP="00795CBA">
      <w:pPr>
        <w:pStyle w:val="Proposal"/>
        <w:rPr>
          <w:lang w:val="en-US"/>
        </w:rPr>
      </w:pPr>
      <w:bookmarkStart w:id="26" w:name="_Toc193975442"/>
      <w:r>
        <w:rPr>
          <w:lang w:val="en-US"/>
        </w:rPr>
        <w:t xml:space="preserve">RRM measurement framework </w:t>
      </w:r>
      <w:r w:rsidR="00A06BEB">
        <w:rPr>
          <w:lang w:val="en-US"/>
        </w:rPr>
        <w:t>is considered</w:t>
      </w:r>
      <w:r>
        <w:rPr>
          <w:lang w:val="en-US"/>
        </w:rPr>
        <w:t xml:space="preserve"> for the data collection for </w:t>
      </w:r>
      <w:r w:rsidR="00754966">
        <w:rPr>
          <w:lang w:val="en-US"/>
        </w:rPr>
        <w:t xml:space="preserve">model training, inference and ground truth collection for assessment </w:t>
      </w:r>
      <w:r w:rsidR="001B33D3">
        <w:rPr>
          <w:lang w:val="en-US"/>
        </w:rPr>
        <w:t>of</w:t>
      </w:r>
      <w:r>
        <w:rPr>
          <w:lang w:val="en-US"/>
        </w:rPr>
        <w:t xml:space="preserve"> network side model.</w:t>
      </w:r>
      <w:bookmarkEnd w:id="26"/>
      <w:r w:rsidR="00700B93">
        <w:rPr>
          <w:lang w:val="en-US"/>
        </w:rPr>
        <w:t xml:space="preserve"> </w:t>
      </w:r>
    </w:p>
    <w:p w14:paraId="10C9C74B" w14:textId="0A367B21" w:rsidR="001D7A6A" w:rsidRPr="00675571" w:rsidRDefault="001B3E49" w:rsidP="00675571">
      <w:pPr>
        <w:pStyle w:val="Proposal"/>
        <w:rPr>
          <w:lang w:val="en-US"/>
        </w:rPr>
      </w:pPr>
      <w:bookmarkStart w:id="27" w:name="_Toc193975443"/>
      <w:r>
        <w:rPr>
          <w:lang w:val="en-US"/>
        </w:rPr>
        <w:t>Modification</w:t>
      </w:r>
      <w:r w:rsidR="000A486E">
        <w:rPr>
          <w:lang w:val="en-US"/>
        </w:rPr>
        <w:t xml:space="preserve"> of RRM measurement framework</w:t>
      </w:r>
      <w:r w:rsidR="00700B93">
        <w:rPr>
          <w:lang w:val="en-US"/>
        </w:rPr>
        <w:t xml:space="preserve"> </w:t>
      </w:r>
      <w:r w:rsidR="009D3C4F">
        <w:rPr>
          <w:lang w:val="en-US"/>
        </w:rPr>
        <w:t>(</w:t>
      </w:r>
      <w:r w:rsidR="0058459D">
        <w:rPr>
          <w:lang w:val="en-US"/>
        </w:rPr>
        <w:t xml:space="preserve">e.g., </w:t>
      </w:r>
      <w:r w:rsidR="00C854FB">
        <w:rPr>
          <w:lang w:val="en-US"/>
        </w:rPr>
        <w:t>how to trigger data collection</w:t>
      </w:r>
      <w:r w:rsidR="009D3C4F">
        <w:rPr>
          <w:lang w:val="en-US"/>
        </w:rPr>
        <w:t xml:space="preserve">, </w:t>
      </w:r>
      <w:r w:rsidR="00C854FB">
        <w:rPr>
          <w:lang w:val="en-US"/>
        </w:rPr>
        <w:t>whether/how to log the data and how to report the data</w:t>
      </w:r>
      <w:r w:rsidR="009D3C4F">
        <w:rPr>
          <w:lang w:val="en-US"/>
        </w:rPr>
        <w:t xml:space="preserve">) </w:t>
      </w:r>
      <w:r w:rsidR="000434D5">
        <w:rPr>
          <w:lang w:val="en-US"/>
        </w:rPr>
        <w:t>is</w:t>
      </w:r>
      <w:r w:rsidR="00700B93">
        <w:rPr>
          <w:lang w:val="en-US"/>
        </w:rPr>
        <w:t xml:space="preserve"> considered to enable data collection for model training, inference and ground truth collection</w:t>
      </w:r>
      <w:r w:rsidR="0083010C">
        <w:rPr>
          <w:lang w:val="en-US"/>
        </w:rPr>
        <w:t xml:space="preserve"> for </w:t>
      </w:r>
      <w:r w:rsidR="001B33D3">
        <w:rPr>
          <w:lang w:val="en-US"/>
        </w:rPr>
        <w:t>assessment of network side model</w:t>
      </w:r>
      <w:r w:rsidR="00294660">
        <w:rPr>
          <w:lang w:val="en-US"/>
        </w:rPr>
        <w:t>.</w:t>
      </w:r>
      <w:bookmarkEnd w:id="27"/>
    </w:p>
    <w:p w14:paraId="3CFA8FB2" w14:textId="5121964F" w:rsidR="00795CBA" w:rsidRPr="00675571" w:rsidRDefault="000C3D14" w:rsidP="00795CBA">
      <w:pPr>
        <w:pStyle w:val="BodyText"/>
        <w:rPr>
          <w:rFonts w:cs="Arial"/>
        </w:rPr>
      </w:pPr>
      <w:r w:rsidRPr="000C3D14">
        <w:rPr>
          <w:rFonts w:cs="Arial"/>
        </w:rPr>
        <w:lastRenderedPageBreak/>
        <w:t>However, when collecting data for training network-side models for mobility use cases, certain mobility-specific aspects (distinct from those relevant to AI-based PHY beam management use cas</w:t>
      </w:r>
      <w:r>
        <w:rPr>
          <w:rFonts w:cs="Arial"/>
        </w:rPr>
        <w:t>e</w:t>
      </w:r>
      <w:r w:rsidRPr="000C3D14">
        <w:rPr>
          <w:rFonts w:cs="Arial"/>
        </w:rPr>
        <w:t>) should be carefully considered</w:t>
      </w:r>
      <w:r w:rsidR="00067C0C">
        <w:rPr>
          <w:rFonts w:cs="Arial"/>
        </w:rPr>
        <w:t>. For example, the inter-frequency measurements should be performed by the UE as part of data collection procedure.</w:t>
      </w:r>
      <w:r w:rsidR="004E4B00">
        <w:rPr>
          <w:rFonts w:cs="Arial"/>
        </w:rPr>
        <w:t xml:space="preserve"> </w:t>
      </w:r>
      <w:r w:rsidR="00D865E5">
        <w:rPr>
          <w:rFonts w:cs="Arial"/>
        </w:rPr>
        <w:t xml:space="preserve">However, in our understanding the data collection is a slow running process that should be </w:t>
      </w:r>
      <w:r w:rsidR="00A854B6">
        <w:rPr>
          <w:rFonts w:cs="Arial"/>
        </w:rPr>
        <w:t>conducted by</w:t>
      </w:r>
      <w:r w:rsidR="004C6541">
        <w:rPr>
          <w:rFonts w:cs="Arial"/>
        </w:rPr>
        <w:t xml:space="preserve"> long measurement </w:t>
      </w:r>
      <w:r w:rsidR="00A854B6">
        <w:rPr>
          <w:rFonts w:cs="Arial"/>
        </w:rPr>
        <w:t xml:space="preserve">campaign. The overhead of the inter-frequency measurements for the data collection purpose, can be </w:t>
      </w:r>
      <w:r w:rsidR="005545BD">
        <w:rPr>
          <w:rFonts w:cs="Arial"/>
        </w:rPr>
        <w:t>significantly deteriorate the other higher priority functionalities</w:t>
      </w:r>
      <w:r w:rsidR="0091328E">
        <w:rPr>
          <w:rFonts w:cs="Arial"/>
        </w:rPr>
        <w:t xml:space="preserve"> at the UE such as legacy RRM measurements used for immediate mobility decisions</w:t>
      </w:r>
      <w:r w:rsidR="00E10B37">
        <w:rPr>
          <w:rFonts w:cs="Arial"/>
        </w:rPr>
        <w:t xml:space="preserve">. Another functionality that can be impaired by the </w:t>
      </w:r>
      <w:r w:rsidR="009C0A82">
        <w:rPr>
          <w:rFonts w:cs="Arial"/>
        </w:rPr>
        <w:t xml:space="preserve">long running data collection campaign with inter-frequency measurements </w:t>
      </w:r>
      <w:r w:rsidR="00930BE9">
        <w:rPr>
          <w:rFonts w:cs="Arial"/>
        </w:rPr>
        <w:t xml:space="preserve">is the uplink/downlink data transmission that could potentially be </w:t>
      </w:r>
      <w:r w:rsidR="00A84E2C">
        <w:rPr>
          <w:rFonts w:cs="Arial"/>
        </w:rPr>
        <w:t>interrupted</w:t>
      </w:r>
      <w:r w:rsidR="00930BE9">
        <w:rPr>
          <w:rFonts w:cs="Arial"/>
        </w:rPr>
        <w:t xml:space="preserve"> by</w:t>
      </w:r>
      <w:r w:rsidR="00A84E2C">
        <w:rPr>
          <w:rFonts w:cs="Arial"/>
        </w:rPr>
        <w:t xml:space="preserve"> the UE if the UE uses measurement gaps for the data collection purpose.</w:t>
      </w:r>
      <w:r w:rsidR="002C253B">
        <w:rPr>
          <w:rFonts w:cs="Arial"/>
        </w:rPr>
        <w:t xml:space="preserve"> Based on the above </w:t>
      </w:r>
      <w:r w:rsidR="0060360C">
        <w:rPr>
          <w:rFonts w:cs="Arial"/>
        </w:rPr>
        <w:t>analysis</w:t>
      </w:r>
      <w:r w:rsidR="002C253B">
        <w:rPr>
          <w:rFonts w:cs="Arial"/>
        </w:rPr>
        <w:t xml:space="preserve"> we have the following proposals.</w:t>
      </w:r>
    </w:p>
    <w:p w14:paraId="2A6889F9" w14:textId="32BB6244" w:rsidR="003C1BA2" w:rsidRDefault="003C1BA2" w:rsidP="00675571">
      <w:pPr>
        <w:pStyle w:val="Observation"/>
        <w:rPr>
          <w:lang w:val="en-US"/>
        </w:rPr>
      </w:pPr>
      <w:bookmarkStart w:id="28" w:name="_Toc193974619"/>
      <w:r>
        <w:rPr>
          <w:lang w:val="en-US"/>
        </w:rPr>
        <w:t xml:space="preserve">Data collection for network side model training is a slow process and need to be running for a long </w:t>
      </w:r>
      <w:r w:rsidR="00BD1941">
        <w:rPr>
          <w:lang w:val="en-US"/>
        </w:rPr>
        <w:t>time</w:t>
      </w:r>
      <w:r>
        <w:rPr>
          <w:lang w:val="en-US"/>
        </w:rPr>
        <w:t>. Hence it should not</w:t>
      </w:r>
      <w:r w:rsidR="00BB47A4">
        <w:rPr>
          <w:lang w:val="en-US"/>
        </w:rPr>
        <w:t xml:space="preserve"> induce any impairment on the high priority features such as data transmission and </w:t>
      </w:r>
      <w:r w:rsidR="008A7080">
        <w:rPr>
          <w:lang w:val="en-US"/>
        </w:rPr>
        <w:t>RRM measurements used for immediate mobility decisions.</w:t>
      </w:r>
      <w:bookmarkEnd w:id="28"/>
    </w:p>
    <w:p w14:paraId="0781EE53" w14:textId="4CE3C159" w:rsidR="003C1BA2" w:rsidRDefault="00E30011" w:rsidP="00926F80">
      <w:pPr>
        <w:pStyle w:val="Proposal"/>
        <w:rPr>
          <w:lang w:val="en-US"/>
        </w:rPr>
      </w:pPr>
      <w:bookmarkStart w:id="29" w:name="_Toc193975444"/>
      <w:r>
        <w:rPr>
          <w:lang w:val="en-US"/>
        </w:rPr>
        <w:t>I</w:t>
      </w:r>
      <w:r w:rsidR="003C1BA2">
        <w:rPr>
          <w:lang w:val="en-US"/>
        </w:rPr>
        <w:t>nter-frequency measurements for the data collection purpose should not impair the RRM measurements and the</w:t>
      </w:r>
      <w:r w:rsidR="00132269">
        <w:rPr>
          <w:lang w:val="en-US"/>
        </w:rPr>
        <w:t xml:space="preserve"> UL/DL</w:t>
      </w:r>
      <w:r w:rsidR="003C1BA2">
        <w:rPr>
          <w:lang w:val="en-US"/>
        </w:rPr>
        <w:t xml:space="preserve"> data transmission.</w:t>
      </w:r>
      <w:bookmarkEnd w:id="29"/>
    </w:p>
    <w:p w14:paraId="1493D457" w14:textId="3A4AEBC2" w:rsidR="00A348F3" w:rsidRDefault="00A348F3" w:rsidP="00675571">
      <w:pPr>
        <w:pStyle w:val="Proposal"/>
        <w:rPr>
          <w:lang w:val="en-US"/>
        </w:rPr>
      </w:pPr>
      <w:bookmarkStart w:id="30" w:name="_Toc193975445"/>
      <w:r>
        <w:rPr>
          <w:lang w:val="en-US"/>
        </w:rPr>
        <w:t xml:space="preserve">RAN2 investigate solutions on how to avoid impairment of the inter-frequency data collection on the other </w:t>
      </w:r>
      <w:r w:rsidR="00F90300">
        <w:rPr>
          <w:lang w:val="en-US"/>
        </w:rPr>
        <w:t>high priority process such as RRM measurements and UL/DL data transmission</w:t>
      </w:r>
      <w:bookmarkEnd w:id="30"/>
    </w:p>
    <w:p w14:paraId="69E3D0FC" w14:textId="7E85A7AD" w:rsidR="00C8782B" w:rsidRDefault="00C034F3" w:rsidP="00675571">
      <w:pPr>
        <w:pStyle w:val="Heading2"/>
        <w:ind w:left="0" w:firstLine="0"/>
        <w:rPr>
          <w:rFonts w:cs="Arial"/>
          <w:lang w:val="en-US"/>
        </w:rPr>
      </w:pPr>
      <w:r>
        <w:rPr>
          <w:sz w:val="24"/>
          <w:szCs w:val="16"/>
          <w:lang w:val="en-US"/>
        </w:rPr>
        <w:t>Network state and the a</w:t>
      </w:r>
      <w:r w:rsidRPr="00675571">
        <w:rPr>
          <w:sz w:val="24"/>
          <w:szCs w:val="16"/>
          <w:lang w:val="en-US"/>
        </w:rPr>
        <w:t>ssociated ID</w:t>
      </w:r>
      <w:r>
        <w:rPr>
          <w:sz w:val="24"/>
          <w:szCs w:val="16"/>
          <w:lang w:val="en-US"/>
        </w:rPr>
        <w:t xml:space="preserve"> for mobility use case</w:t>
      </w:r>
    </w:p>
    <w:p w14:paraId="618D68D8" w14:textId="6477FAF7" w:rsidR="008633B3" w:rsidRPr="008633B3" w:rsidRDefault="008633B3" w:rsidP="008633B3">
      <w:pPr>
        <w:spacing w:after="120"/>
        <w:jc w:val="both"/>
        <w:rPr>
          <w:rFonts w:cs="Arial"/>
          <w:lang w:val="en-US"/>
        </w:rPr>
      </w:pPr>
      <w:bookmarkStart w:id="31" w:name="_Hlk189114692"/>
      <w:r w:rsidRPr="008633B3">
        <w:rPr>
          <w:rFonts w:cs="Arial"/>
          <w:lang w:val="en-US"/>
        </w:rPr>
        <w:t xml:space="preserve">The notion of associated ID was </w:t>
      </w:r>
      <w:r w:rsidR="00867FA4" w:rsidRPr="00E4112A">
        <w:rPr>
          <w:rFonts w:cs="Arial"/>
          <w:lang w:val="en-US"/>
        </w:rPr>
        <w:t xml:space="preserve">discussed and agreed in AI for </w:t>
      </w:r>
      <w:proofErr w:type="gramStart"/>
      <w:r w:rsidR="00867FA4" w:rsidRPr="00E4112A">
        <w:rPr>
          <w:rFonts w:cs="Arial"/>
          <w:lang w:val="en-US"/>
        </w:rPr>
        <w:t xml:space="preserve">PHY WI, </w:t>
      </w:r>
      <w:r w:rsidRPr="008633B3">
        <w:rPr>
          <w:rFonts w:cs="Arial"/>
          <w:lang w:val="en-US"/>
        </w:rPr>
        <w:t>and</w:t>
      </w:r>
      <w:proofErr w:type="gramEnd"/>
      <w:r w:rsidRPr="008633B3">
        <w:rPr>
          <w:rFonts w:cs="Arial"/>
          <w:lang w:val="en-US"/>
        </w:rPr>
        <w:t xml:space="preserve"> </w:t>
      </w:r>
      <w:r w:rsidR="00867FA4" w:rsidRPr="00E4112A">
        <w:rPr>
          <w:rFonts w:cs="Arial"/>
          <w:lang w:val="en-US"/>
        </w:rPr>
        <w:t>enables the UE and network to be in</w:t>
      </w:r>
      <w:r w:rsidRPr="008633B3">
        <w:rPr>
          <w:rFonts w:cs="Arial"/>
          <w:lang w:val="en-US"/>
        </w:rPr>
        <w:t>-</w:t>
      </w:r>
      <w:r w:rsidR="00867FA4" w:rsidRPr="00E4112A">
        <w:rPr>
          <w:rFonts w:cs="Arial"/>
          <w:lang w:val="en-US"/>
        </w:rPr>
        <w:t xml:space="preserve">synch on the </w:t>
      </w:r>
      <w:r w:rsidR="000072BB" w:rsidRPr="00E4112A">
        <w:rPr>
          <w:rFonts w:cs="Arial"/>
          <w:lang w:val="en-US"/>
        </w:rPr>
        <w:t xml:space="preserve">network state at the time of training and inference. The model trained with a configuration associated with the associated ID may </w:t>
      </w:r>
      <w:r w:rsidR="002C4D29" w:rsidRPr="00E4112A">
        <w:rPr>
          <w:rFonts w:cs="Arial"/>
          <w:lang w:val="en-US"/>
        </w:rPr>
        <w:t xml:space="preserve">provide the best performance at the time of inference if the network uses the same configuration represented by the </w:t>
      </w:r>
      <w:r w:rsidRPr="008633B3">
        <w:rPr>
          <w:rFonts w:cs="Arial"/>
          <w:lang w:val="en-US"/>
        </w:rPr>
        <w:t xml:space="preserve">same </w:t>
      </w:r>
      <w:r w:rsidR="002C4D29" w:rsidRPr="00E4112A">
        <w:rPr>
          <w:rFonts w:cs="Arial"/>
          <w:lang w:val="en-US"/>
        </w:rPr>
        <w:t xml:space="preserve">associated ID. </w:t>
      </w:r>
    </w:p>
    <w:p w14:paraId="3175DE44" w14:textId="3B30322B" w:rsidR="00CF4DD7" w:rsidRPr="00E4112A" w:rsidRDefault="00020E18" w:rsidP="00675571">
      <w:pPr>
        <w:spacing w:after="120"/>
        <w:jc w:val="both"/>
        <w:rPr>
          <w:rFonts w:cs="Arial"/>
          <w:lang w:val="en-US"/>
        </w:rPr>
      </w:pPr>
      <w:proofErr w:type="gramStart"/>
      <w:r w:rsidRPr="00E4112A">
        <w:rPr>
          <w:rFonts w:cs="Arial"/>
          <w:lang w:val="en-US"/>
        </w:rPr>
        <w:t>Similar to</w:t>
      </w:r>
      <w:proofErr w:type="gramEnd"/>
      <w:r w:rsidRPr="00E4112A">
        <w:rPr>
          <w:rFonts w:cs="Arial"/>
          <w:lang w:val="en-US"/>
        </w:rPr>
        <w:t xml:space="preserve"> AI for PHY</w:t>
      </w:r>
      <w:r w:rsidR="008633B3" w:rsidRPr="008633B3">
        <w:rPr>
          <w:rFonts w:cs="Arial"/>
          <w:lang w:val="en-US"/>
        </w:rPr>
        <w:t>, what exactly</w:t>
      </w:r>
      <w:r w:rsidRPr="00E4112A">
        <w:rPr>
          <w:rFonts w:cs="Arial"/>
          <w:lang w:val="en-US"/>
        </w:rPr>
        <w:t xml:space="preserve"> the </w:t>
      </w:r>
      <w:r w:rsidR="00FD64A1">
        <w:rPr>
          <w:rFonts w:cs="Arial"/>
          <w:lang w:val="en-US"/>
        </w:rPr>
        <w:t>a</w:t>
      </w:r>
      <w:r w:rsidR="008633B3" w:rsidRPr="008633B3">
        <w:rPr>
          <w:rFonts w:cs="Arial"/>
          <w:lang w:val="en-US"/>
        </w:rPr>
        <w:t>ssociated I</w:t>
      </w:r>
      <w:r w:rsidR="00FD64A1">
        <w:rPr>
          <w:rFonts w:cs="Arial"/>
          <w:lang w:val="en-US"/>
        </w:rPr>
        <w:t>D</w:t>
      </w:r>
      <w:r w:rsidR="008633B3" w:rsidRPr="008633B3">
        <w:rPr>
          <w:rFonts w:cs="Arial"/>
          <w:lang w:val="en-US"/>
        </w:rPr>
        <w:t xml:space="preserve"> represents</w:t>
      </w:r>
      <w:r w:rsidRPr="00E4112A">
        <w:rPr>
          <w:rFonts w:cs="Arial"/>
          <w:lang w:val="en-US"/>
        </w:rPr>
        <w:t xml:space="preserve"> can be left to the network implementation. However, unlike the AI for PHY use cases, wherein the associated ID was limited to the state of a single cell (serving cell</w:t>
      </w:r>
      <w:r w:rsidR="008633B3" w:rsidRPr="008633B3">
        <w:rPr>
          <w:rFonts w:cs="Arial"/>
          <w:lang w:val="en-US"/>
        </w:rPr>
        <w:t xml:space="preserve">), a solution based on </w:t>
      </w:r>
      <w:r w:rsidRPr="00E4112A">
        <w:rPr>
          <w:rFonts w:cs="Arial"/>
          <w:lang w:val="en-US"/>
        </w:rPr>
        <w:t xml:space="preserve">associated ID for mobility purpose </w:t>
      </w:r>
      <w:r w:rsidR="008633B3" w:rsidRPr="008633B3">
        <w:rPr>
          <w:rFonts w:cs="Arial"/>
          <w:lang w:val="en-US"/>
        </w:rPr>
        <w:t>shall be able to represent the state of the serving cell as well as</w:t>
      </w:r>
      <w:r w:rsidRPr="00E4112A">
        <w:rPr>
          <w:rFonts w:cs="Arial"/>
          <w:lang w:val="en-US"/>
        </w:rPr>
        <w:t xml:space="preserve"> </w:t>
      </w:r>
      <w:r w:rsidR="000C3A1F" w:rsidRPr="00E4112A">
        <w:rPr>
          <w:rFonts w:cs="Arial"/>
          <w:lang w:val="en-US"/>
        </w:rPr>
        <w:t xml:space="preserve">multiple </w:t>
      </w:r>
      <w:r w:rsidR="00D73604" w:rsidRPr="00E4112A">
        <w:rPr>
          <w:rFonts w:cs="Arial"/>
          <w:lang w:val="en-US"/>
        </w:rPr>
        <w:t>neighboring</w:t>
      </w:r>
      <w:r w:rsidR="000C3A1F" w:rsidRPr="00E4112A">
        <w:rPr>
          <w:rFonts w:cs="Arial"/>
          <w:lang w:val="en-US"/>
        </w:rPr>
        <w:t xml:space="preserve"> cells.</w:t>
      </w:r>
      <w:r w:rsidR="00793C07" w:rsidRPr="00E4112A">
        <w:rPr>
          <w:rFonts w:cs="Arial"/>
          <w:lang w:val="en-US"/>
        </w:rPr>
        <w:t xml:space="preserve"> Therefore</w:t>
      </w:r>
      <w:r w:rsidR="0096792D">
        <w:rPr>
          <w:rFonts w:cs="Arial"/>
          <w:lang w:val="en-US"/>
        </w:rPr>
        <w:t>,</w:t>
      </w:r>
      <w:r w:rsidR="00793C07" w:rsidRPr="00E4112A">
        <w:rPr>
          <w:rFonts w:cs="Arial"/>
          <w:lang w:val="en-US"/>
        </w:rPr>
        <w:t xml:space="preserve"> we propose as part of LCM study </w:t>
      </w:r>
      <w:r w:rsidR="008633B3" w:rsidRPr="008633B3">
        <w:rPr>
          <w:rFonts w:cs="Arial"/>
          <w:lang w:val="en-US"/>
        </w:rPr>
        <w:t xml:space="preserve">that </w:t>
      </w:r>
      <w:r w:rsidR="00793C07" w:rsidRPr="00E4112A">
        <w:rPr>
          <w:rFonts w:cs="Arial"/>
          <w:lang w:val="en-US"/>
        </w:rPr>
        <w:t xml:space="preserve">RAN2 </w:t>
      </w:r>
      <w:r w:rsidR="008633B3" w:rsidRPr="008633B3">
        <w:rPr>
          <w:rFonts w:cs="Arial"/>
          <w:lang w:val="en-US"/>
        </w:rPr>
        <w:t>discusses</w:t>
      </w:r>
      <w:r w:rsidR="00793C07" w:rsidRPr="00E4112A">
        <w:rPr>
          <w:rFonts w:cs="Arial"/>
          <w:lang w:val="en-US"/>
        </w:rPr>
        <w:t xml:space="preserve"> how to </w:t>
      </w:r>
      <w:r w:rsidR="008633B3" w:rsidRPr="008633B3">
        <w:rPr>
          <w:rFonts w:cs="Arial"/>
          <w:lang w:val="en-US"/>
        </w:rPr>
        <w:t>enable representation of</w:t>
      </w:r>
      <w:r w:rsidR="00793C07" w:rsidRPr="00E4112A">
        <w:rPr>
          <w:rFonts w:cs="Arial"/>
          <w:lang w:val="en-US"/>
        </w:rPr>
        <w:t xml:space="preserve"> neighboring cells</w:t>
      </w:r>
      <w:r w:rsidR="008633B3" w:rsidRPr="008633B3">
        <w:rPr>
          <w:rFonts w:cs="Arial"/>
          <w:lang w:val="en-US"/>
        </w:rPr>
        <w:t xml:space="preserve"> by means of Associated IDs</w:t>
      </w:r>
      <w:r w:rsidR="00793C07" w:rsidRPr="00E4112A">
        <w:rPr>
          <w:rFonts w:cs="Arial"/>
          <w:lang w:val="en-US"/>
        </w:rPr>
        <w:t xml:space="preserve">. </w:t>
      </w:r>
    </w:p>
    <w:p w14:paraId="563B5243" w14:textId="1C13F8C6" w:rsidR="00B320DF" w:rsidRPr="00675571" w:rsidRDefault="0011111B" w:rsidP="00675571">
      <w:pPr>
        <w:pStyle w:val="Proposal"/>
      </w:pPr>
      <w:bookmarkStart w:id="32" w:name="_Toc193975446"/>
      <w:r>
        <w:t>A</w:t>
      </w:r>
      <w:r w:rsidR="00FB777E" w:rsidRPr="00675571">
        <w:t>ssociat</w:t>
      </w:r>
      <w:r w:rsidR="00867FA4" w:rsidRPr="00675571">
        <w:t>ed</w:t>
      </w:r>
      <w:r w:rsidR="00FB777E" w:rsidRPr="00675571">
        <w:t xml:space="preserve"> ID from AIML for PHY</w:t>
      </w:r>
      <w:r w:rsidR="00FB777E" w:rsidDel="00B5351E">
        <w:t xml:space="preserve"> </w:t>
      </w:r>
      <w:r w:rsidR="00D73C1C">
        <w:t xml:space="preserve">Beam Management </w:t>
      </w:r>
      <w:r>
        <w:t>is taken as baseline</w:t>
      </w:r>
      <w:r w:rsidR="00D73C1C">
        <w:t xml:space="preserve"> for Mobility use case</w:t>
      </w:r>
      <w:r w:rsidR="000E5DF3" w:rsidRPr="00675571">
        <w:t>.</w:t>
      </w:r>
      <w:bookmarkEnd w:id="32"/>
    </w:p>
    <w:p w14:paraId="2D2A4D32" w14:textId="78511DCF" w:rsidR="00B320DF" w:rsidRDefault="002734A3" w:rsidP="00926F80">
      <w:pPr>
        <w:pStyle w:val="Proposal"/>
      </w:pPr>
      <w:bookmarkStart w:id="33" w:name="_Toc193975447"/>
      <w:proofErr w:type="gramStart"/>
      <w:r>
        <w:t>S</w:t>
      </w:r>
      <w:r w:rsidR="00FA339E" w:rsidRPr="00FA339E">
        <w:t>imilar</w:t>
      </w:r>
      <w:r w:rsidR="00A71DCE" w:rsidRPr="00FA339E">
        <w:t xml:space="preserve"> to</w:t>
      </w:r>
      <w:proofErr w:type="gramEnd"/>
      <w:r w:rsidR="00A71DCE" w:rsidRPr="00FA339E">
        <w:t xml:space="preserve"> </w:t>
      </w:r>
      <w:r w:rsidR="00FA339E" w:rsidRPr="00FA339E">
        <w:t>Beam Management</w:t>
      </w:r>
      <w:r w:rsidR="00536E99" w:rsidRPr="00FA339E">
        <w:t xml:space="preserve"> use case, </w:t>
      </w:r>
      <w:r w:rsidR="00FA339E" w:rsidRPr="00FA339E">
        <w:t>what</w:t>
      </w:r>
      <w:r w:rsidR="00A71DCE" w:rsidRPr="00FA339E">
        <w:t xml:space="preserve"> the associated ID </w:t>
      </w:r>
      <w:r w:rsidR="00FA339E" w:rsidRPr="00FA339E">
        <w:t xml:space="preserve">represents </w:t>
      </w:r>
      <w:r w:rsidR="00536E99" w:rsidRPr="00FA339E">
        <w:t>for mobility use case is</w:t>
      </w:r>
      <w:r w:rsidR="00A71DCE" w:rsidRPr="00FA339E">
        <w:t xml:space="preserve"> left to network implementation</w:t>
      </w:r>
      <w:r w:rsidR="00A71DCE" w:rsidRPr="00675571">
        <w:t>.</w:t>
      </w:r>
      <w:bookmarkEnd w:id="33"/>
    </w:p>
    <w:p w14:paraId="3D151F55" w14:textId="52ABE34E" w:rsidR="00DD35B0" w:rsidRPr="00675571" w:rsidRDefault="00DD35B0" w:rsidP="00675571">
      <w:pPr>
        <w:pStyle w:val="Observation"/>
      </w:pPr>
      <w:r>
        <w:t xml:space="preserve"> </w:t>
      </w:r>
      <w:bookmarkStart w:id="34" w:name="_Toc193974620"/>
      <w:r>
        <w:t xml:space="preserve">Unlike </w:t>
      </w:r>
      <w:r w:rsidR="00622059" w:rsidRPr="00622059">
        <w:t>Beam Management</w:t>
      </w:r>
      <w:r>
        <w:t xml:space="preserve"> use case, </w:t>
      </w:r>
      <w:r w:rsidR="00C263A4">
        <w:t xml:space="preserve">wherein the associated ID was limited to a single cell, for </w:t>
      </w:r>
      <w:r>
        <w:t xml:space="preserve">the mobility use case </w:t>
      </w:r>
      <w:r w:rsidR="00622059" w:rsidRPr="00622059">
        <w:t>the solution shall</w:t>
      </w:r>
      <w:r w:rsidR="00C263A4">
        <w:t xml:space="preserve"> be </w:t>
      </w:r>
      <w:r w:rsidR="00622059" w:rsidRPr="00622059">
        <w:t>able</w:t>
      </w:r>
      <w:r w:rsidR="00C263A4">
        <w:t xml:space="preserve"> to</w:t>
      </w:r>
      <w:r>
        <w:t xml:space="preserve"> </w:t>
      </w:r>
      <w:r w:rsidR="00622059" w:rsidRPr="00622059">
        <w:t xml:space="preserve">represent the state of </w:t>
      </w:r>
      <w:r w:rsidR="00C263A4">
        <w:t>multiple</w:t>
      </w:r>
      <w:r>
        <w:t xml:space="preserve"> neighbouring cells</w:t>
      </w:r>
      <w:bookmarkEnd w:id="34"/>
    </w:p>
    <w:p w14:paraId="113298F7" w14:textId="37AFD637" w:rsidR="00536E99" w:rsidRPr="00675571" w:rsidRDefault="00536E99" w:rsidP="00675571">
      <w:pPr>
        <w:pStyle w:val="Proposal"/>
      </w:pPr>
      <w:bookmarkStart w:id="35" w:name="_Toc193975448"/>
      <w:r w:rsidRPr="00410C68">
        <w:t>RAN2</w:t>
      </w:r>
      <w:r w:rsidR="00410C68" w:rsidRPr="00410C68">
        <w:t xml:space="preserve"> </w:t>
      </w:r>
      <w:r w:rsidRPr="00410C68">
        <w:t xml:space="preserve">discuss how to extend the associated ID to </w:t>
      </w:r>
      <w:r w:rsidR="00410C68" w:rsidRPr="00410C68">
        <w:t>consider</w:t>
      </w:r>
      <w:r w:rsidRPr="00410C68">
        <w:t xml:space="preserve"> the state of the </w:t>
      </w:r>
      <w:r w:rsidR="00DD35B0" w:rsidRPr="00DD35B0">
        <w:t>neighbouring</w:t>
      </w:r>
      <w:r w:rsidRPr="00410C68">
        <w:t xml:space="preserve"> cells</w:t>
      </w:r>
      <w:r w:rsidR="00410C68" w:rsidRPr="00410C68">
        <w:t xml:space="preserve"> in model training</w:t>
      </w:r>
      <w:r w:rsidRPr="00675571">
        <w:t>.</w:t>
      </w:r>
      <w:bookmarkEnd w:id="35"/>
    </w:p>
    <w:bookmarkEnd w:id="31"/>
    <w:p w14:paraId="4A070EED" w14:textId="0015F62F" w:rsidR="00E92E54" w:rsidRPr="00BA19F6" w:rsidRDefault="00BA19F6" w:rsidP="00BA19F6">
      <w:pPr>
        <w:pStyle w:val="Heading2"/>
        <w:ind w:left="0" w:firstLine="0"/>
        <w:rPr>
          <w:sz w:val="24"/>
          <w:szCs w:val="16"/>
          <w:lang w:val="en-US"/>
        </w:rPr>
      </w:pPr>
      <w:r w:rsidRPr="00BA19F6">
        <w:rPr>
          <w:sz w:val="24"/>
          <w:szCs w:val="16"/>
          <w:lang w:val="en-US"/>
        </w:rPr>
        <w:t>Discussion on the use cases</w:t>
      </w:r>
    </w:p>
    <w:p w14:paraId="5380DEBE" w14:textId="72C740F9" w:rsidR="00746A71" w:rsidRDefault="00BA19F6" w:rsidP="00BA19F6">
      <w:pPr>
        <w:spacing w:after="120"/>
        <w:jc w:val="both"/>
        <w:rPr>
          <w:rFonts w:cs="Arial"/>
          <w:lang w:val="en-US"/>
        </w:rPr>
      </w:pPr>
      <w:r>
        <w:rPr>
          <w:rFonts w:cs="Arial"/>
          <w:lang w:val="en-US"/>
        </w:rPr>
        <w:t>In the previous meeting some companies discussed the use cases of the RRM predictions e.g., using them</w:t>
      </w:r>
      <w:r w:rsidR="00B36DF3">
        <w:rPr>
          <w:rFonts w:cs="Arial"/>
          <w:lang w:val="en-US"/>
        </w:rPr>
        <w:t xml:space="preserve"> merely</w:t>
      </w:r>
      <w:r>
        <w:rPr>
          <w:rFonts w:cs="Arial"/>
          <w:lang w:val="en-US"/>
        </w:rPr>
        <w:t xml:space="preserve"> in CHO preparation. </w:t>
      </w:r>
      <w:r w:rsidR="008634CE">
        <w:rPr>
          <w:rFonts w:cs="Arial"/>
          <w:lang w:val="en-US"/>
        </w:rPr>
        <w:t>In our understanding R</w:t>
      </w:r>
      <w:r>
        <w:rPr>
          <w:rFonts w:cs="Arial"/>
          <w:lang w:val="en-US"/>
        </w:rPr>
        <w:t xml:space="preserve">RM </w:t>
      </w:r>
      <w:r w:rsidR="008634CE">
        <w:rPr>
          <w:rFonts w:cs="Arial"/>
          <w:lang w:val="en-US"/>
        </w:rPr>
        <w:t>measurement</w:t>
      </w:r>
      <w:r>
        <w:rPr>
          <w:rFonts w:cs="Arial"/>
          <w:lang w:val="en-US"/>
        </w:rPr>
        <w:t xml:space="preserve"> predictions reported by the UE to the network </w:t>
      </w:r>
      <w:r w:rsidR="00F815F0">
        <w:rPr>
          <w:rFonts w:cs="Arial"/>
          <w:lang w:val="en-US"/>
        </w:rPr>
        <w:t>can be used for various purposes and we should not limit the use cases upfront</w:t>
      </w:r>
      <w:proofErr w:type="gramStart"/>
      <w:r w:rsidR="00210EC0">
        <w:rPr>
          <w:rFonts w:cs="Arial"/>
          <w:lang w:val="en-US"/>
        </w:rPr>
        <w:t>, in particular</w:t>
      </w:r>
      <w:r w:rsidR="0015727D">
        <w:rPr>
          <w:rFonts w:cs="Arial"/>
          <w:lang w:val="en-US"/>
        </w:rPr>
        <w:t>,</w:t>
      </w:r>
      <w:r w:rsidR="00210EC0">
        <w:rPr>
          <w:rFonts w:cs="Arial"/>
          <w:lang w:val="en-US"/>
        </w:rPr>
        <w:t xml:space="preserve"> if</w:t>
      </w:r>
      <w:proofErr w:type="gramEnd"/>
      <w:r w:rsidR="00210EC0">
        <w:rPr>
          <w:rFonts w:cs="Arial"/>
          <w:lang w:val="en-US"/>
        </w:rPr>
        <w:t xml:space="preserve"> </w:t>
      </w:r>
      <w:r w:rsidR="00746A71">
        <w:rPr>
          <w:rFonts w:cs="Arial"/>
          <w:lang w:val="en-US"/>
        </w:rPr>
        <w:t>utilizing</w:t>
      </w:r>
      <w:r w:rsidR="001F778B">
        <w:rPr>
          <w:rFonts w:cs="Arial"/>
          <w:lang w:val="en-US"/>
        </w:rPr>
        <w:t xml:space="preserve"> such</w:t>
      </w:r>
      <w:r w:rsidR="00210EC0">
        <w:rPr>
          <w:rFonts w:cs="Arial"/>
          <w:lang w:val="en-US"/>
        </w:rPr>
        <w:t xml:space="preserve"> the predictions in such </w:t>
      </w:r>
      <w:r w:rsidR="00746A71">
        <w:rPr>
          <w:rFonts w:cs="Arial"/>
          <w:lang w:val="en-US"/>
        </w:rPr>
        <w:t>use cases</w:t>
      </w:r>
      <w:r w:rsidR="00210EC0">
        <w:rPr>
          <w:rFonts w:cs="Arial"/>
          <w:lang w:val="en-US"/>
        </w:rPr>
        <w:t xml:space="preserve"> come for free.</w:t>
      </w:r>
    </w:p>
    <w:p w14:paraId="4E6EE827" w14:textId="3FA3C246" w:rsidR="001564C0" w:rsidRDefault="002E65D8" w:rsidP="00746A71">
      <w:pPr>
        <w:pStyle w:val="Proposal"/>
        <w:rPr>
          <w:lang w:val="en-US"/>
        </w:rPr>
      </w:pPr>
      <w:bookmarkStart w:id="36" w:name="_Toc193975449"/>
      <w:r>
        <w:rPr>
          <w:lang w:val="en-US"/>
        </w:rPr>
        <w:t>RRM measurement predictions and event predictions can be</w:t>
      </w:r>
      <w:r w:rsidR="008D0893">
        <w:rPr>
          <w:lang w:val="en-US"/>
        </w:rPr>
        <w:t xml:space="preserve"> </w:t>
      </w:r>
      <w:r w:rsidR="00831F68">
        <w:rPr>
          <w:lang w:val="en-US"/>
        </w:rPr>
        <w:t>considered</w:t>
      </w:r>
      <w:r w:rsidR="008D0893">
        <w:rPr>
          <w:lang w:val="en-US"/>
        </w:rPr>
        <w:t xml:space="preserve"> for any relevant use cases e.g., mobility, dual connectivity and carrier </w:t>
      </w:r>
      <w:r w:rsidR="00746A71">
        <w:rPr>
          <w:lang w:val="en-US"/>
        </w:rPr>
        <w:t>aggregation</w:t>
      </w:r>
      <w:r w:rsidR="001F778B">
        <w:rPr>
          <w:lang w:val="en-US"/>
        </w:rPr>
        <w:t>.</w:t>
      </w:r>
      <w:bookmarkEnd w:id="36"/>
    </w:p>
    <w:p w14:paraId="185C8B3A" w14:textId="77777777" w:rsidR="00E92E54" w:rsidRPr="00D46DF1" w:rsidRDefault="00E92E54" w:rsidP="00E92E54">
      <w:pPr>
        <w:pStyle w:val="Observation"/>
        <w:numPr>
          <w:ilvl w:val="0"/>
          <w:numId w:val="0"/>
        </w:numPr>
        <w:ind w:left="360" w:hanging="360"/>
        <w:rPr>
          <w:rFonts w:cs="Arial"/>
          <w:lang w:val="en-US"/>
        </w:rPr>
      </w:pPr>
    </w:p>
    <w:p w14:paraId="7570C759" w14:textId="2ED2295A" w:rsidR="006E1C82" w:rsidRPr="00CE037E" w:rsidRDefault="00C01F33" w:rsidP="00075897">
      <w:pPr>
        <w:pStyle w:val="Heading1"/>
        <w:rPr>
          <w:rFonts w:cs="Arial"/>
          <w:lang w:val="en-US"/>
        </w:rPr>
      </w:pPr>
      <w:r w:rsidRPr="00CE037E">
        <w:rPr>
          <w:rFonts w:cs="Arial"/>
          <w:lang w:val="en-US"/>
        </w:rPr>
        <w:t>Conclusion</w:t>
      </w:r>
    </w:p>
    <w:p w14:paraId="4DC1A868" w14:textId="58876A3E" w:rsidR="00527755" w:rsidRPr="00CE037E" w:rsidRDefault="00527755" w:rsidP="00527755">
      <w:pPr>
        <w:pStyle w:val="BodyText"/>
        <w:rPr>
          <w:rFonts w:cs="Arial"/>
          <w:lang w:val="en-US"/>
        </w:rPr>
      </w:pPr>
      <w:r w:rsidRPr="00CE037E">
        <w:rPr>
          <w:rFonts w:cs="Arial"/>
          <w:lang w:val="en-US"/>
        </w:rPr>
        <w:t>Based on the discussion in the previous sections we propose the following:</w:t>
      </w:r>
    </w:p>
    <w:p w14:paraId="60CE9C52" w14:textId="77777777" w:rsidR="0066174E" w:rsidRDefault="005E4E3F">
      <w:pPr>
        <w:pStyle w:val="TableofFigures"/>
        <w:tabs>
          <w:tab w:val="right" w:leader="dot" w:pos="9628"/>
        </w:tabs>
        <w:rPr>
          <w:rFonts w:asciiTheme="minorHAnsi" w:eastAsiaTheme="minorEastAsia" w:hAnsiTheme="minorHAnsi" w:cstheme="minorBidi"/>
          <w:b w:val="0"/>
          <w:noProof/>
          <w:kern w:val="2"/>
          <w:sz w:val="24"/>
          <w:szCs w:val="24"/>
          <w:lang w:val="en-US" w:eastAsia="en-GB"/>
          <w14:ligatures w14:val="standardContextual"/>
        </w:rPr>
      </w:pPr>
      <w:r w:rsidRPr="00CE037E">
        <w:rPr>
          <w:rFonts w:cs="Arial"/>
          <w:b w:val="0"/>
          <w:bCs/>
          <w:lang w:val="en-US"/>
        </w:rPr>
        <w:lastRenderedPageBreak/>
        <w:fldChar w:fldCharType="begin"/>
      </w:r>
      <w:r w:rsidRPr="00CE037E">
        <w:rPr>
          <w:rFonts w:cs="Arial"/>
          <w:b w:val="0"/>
          <w:bCs/>
          <w:lang w:val="en-US"/>
        </w:rPr>
        <w:instrText xml:space="preserve"> TOC \f O \n \h \z \t "Observation" \c </w:instrText>
      </w:r>
      <w:r w:rsidRPr="00CE037E">
        <w:rPr>
          <w:rFonts w:cs="Arial"/>
          <w:b w:val="0"/>
          <w:bCs/>
          <w:lang w:val="en-US"/>
        </w:rPr>
        <w:fldChar w:fldCharType="separate"/>
      </w:r>
      <w:hyperlink w:anchor="_Toc193974617" w:history="1">
        <w:r w:rsidR="0066174E" w:rsidRPr="00ED7FB0">
          <w:rPr>
            <w:rStyle w:val="Hyperlink"/>
            <w:noProof/>
            <w:lang w:val="en-US"/>
          </w:rPr>
          <w:t>Observation 1</w:t>
        </w:r>
        <w:r w:rsidR="0066174E">
          <w:rPr>
            <w:rFonts w:asciiTheme="minorHAnsi" w:eastAsiaTheme="minorEastAsia" w:hAnsiTheme="minorHAnsi" w:cstheme="minorBidi"/>
            <w:b w:val="0"/>
            <w:noProof/>
            <w:kern w:val="2"/>
            <w:sz w:val="24"/>
            <w:szCs w:val="24"/>
            <w:lang w:val="en-US" w:eastAsia="en-GB"/>
            <w14:ligatures w14:val="standardContextual"/>
          </w:rPr>
          <w:tab/>
        </w:r>
        <w:r w:rsidR="0066174E" w:rsidRPr="00ED7FB0">
          <w:rPr>
            <w:rStyle w:val="Hyperlink"/>
            <w:noProof/>
            <w:lang w:val="en-US"/>
          </w:rPr>
          <w:t xml:space="preserve">RRM measurement framework, consisting of the triplet - measurement config, measurement object and report config - can potentially </w:t>
        </w:r>
        <w:r w:rsidR="0066174E" w:rsidRPr="00ED7FB0">
          <w:rPr>
            <w:rStyle w:val="Hyperlink"/>
            <w:noProof/>
          </w:rPr>
          <w:t>form the essential foundation for RRM measurement predictions configuration</w:t>
        </w:r>
        <w:r w:rsidR="0066174E" w:rsidRPr="00ED7FB0">
          <w:rPr>
            <w:rStyle w:val="Hyperlink"/>
            <w:noProof/>
            <w:lang w:val="en-US"/>
          </w:rPr>
          <w:t>.</w:t>
        </w:r>
      </w:hyperlink>
    </w:p>
    <w:p w14:paraId="714FE80D" w14:textId="77777777" w:rsidR="0066174E" w:rsidRDefault="0066174E">
      <w:pPr>
        <w:pStyle w:val="TableofFigures"/>
        <w:tabs>
          <w:tab w:val="right" w:leader="dot" w:pos="9628"/>
        </w:tabs>
        <w:rPr>
          <w:rFonts w:asciiTheme="minorHAnsi" w:eastAsiaTheme="minorEastAsia" w:hAnsiTheme="minorHAnsi" w:cstheme="minorBidi"/>
          <w:b w:val="0"/>
          <w:noProof/>
          <w:kern w:val="2"/>
          <w:sz w:val="24"/>
          <w:szCs w:val="24"/>
          <w:lang w:val="en-US" w:eastAsia="en-GB"/>
          <w14:ligatures w14:val="standardContextual"/>
        </w:rPr>
      </w:pPr>
      <w:hyperlink w:anchor="_Toc193974618" w:history="1">
        <w:r w:rsidRPr="00ED7FB0">
          <w:rPr>
            <w:rStyle w:val="Hyperlink"/>
            <w:noProof/>
            <w:lang w:val="en-US"/>
          </w:rPr>
          <w:t>Observation 2</w:t>
        </w:r>
        <w:r>
          <w:rPr>
            <w:rFonts w:asciiTheme="minorHAnsi" w:eastAsiaTheme="minorEastAsia" w:hAnsiTheme="minorHAnsi" w:cstheme="minorBidi"/>
            <w:b w:val="0"/>
            <w:noProof/>
            <w:kern w:val="2"/>
            <w:sz w:val="24"/>
            <w:szCs w:val="24"/>
            <w:lang w:val="en-US" w:eastAsia="en-GB"/>
            <w14:ligatures w14:val="standardContextual"/>
          </w:rPr>
          <w:tab/>
        </w:r>
        <w:r w:rsidRPr="00ED7FB0">
          <w:rPr>
            <w:rStyle w:val="Hyperlink"/>
            <w:noProof/>
            <w:lang w:val="en-US"/>
          </w:rPr>
          <w:t xml:space="preserve">RRM measurement report can serve as the foundation for the prediction-based reports, </w:t>
        </w:r>
        <w:r w:rsidRPr="00ED7FB0">
          <w:rPr>
            <w:rStyle w:val="Hyperlink"/>
            <w:noProof/>
          </w:rPr>
          <w:t>enabling trigger-based reporting and incorporating predictions within the report.</w:t>
        </w:r>
      </w:hyperlink>
    </w:p>
    <w:p w14:paraId="21863B01" w14:textId="77777777" w:rsidR="0066174E" w:rsidRDefault="0066174E">
      <w:pPr>
        <w:pStyle w:val="TableofFigures"/>
        <w:tabs>
          <w:tab w:val="right" w:leader="dot" w:pos="9628"/>
        </w:tabs>
        <w:rPr>
          <w:rFonts w:asciiTheme="minorHAnsi" w:eastAsiaTheme="minorEastAsia" w:hAnsiTheme="minorHAnsi" w:cstheme="minorBidi"/>
          <w:b w:val="0"/>
          <w:noProof/>
          <w:kern w:val="2"/>
          <w:sz w:val="24"/>
          <w:szCs w:val="24"/>
          <w:lang w:val="en-US" w:eastAsia="en-GB"/>
          <w14:ligatures w14:val="standardContextual"/>
        </w:rPr>
      </w:pPr>
      <w:hyperlink w:anchor="_Toc193974619" w:history="1">
        <w:r w:rsidRPr="00ED7FB0">
          <w:rPr>
            <w:rStyle w:val="Hyperlink"/>
            <w:noProof/>
            <w:lang w:val="en-US"/>
          </w:rPr>
          <w:t>Observation 3</w:t>
        </w:r>
        <w:r>
          <w:rPr>
            <w:rFonts w:asciiTheme="minorHAnsi" w:eastAsiaTheme="minorEastAsia" w:hAnsiTheme="minorHAnsi" w:cstheme="minorBidi"/>
            <w:b w:val="0"/>
            <w:noProof/>
            <w:kern w:val="2"/>
            <w:sz w:val="24"/>
            <w:szCs w:val="24"/>
            <w:lang w:val="en-US" w:eastAsia="en-GB"/>
            <w14:ligatures w14:val="standardContextual"/>
          </w:rPr>
          <w:tab/>
        </w:r>
        <w:r w:rsidRPr="00ED7FB0">
          <w:rPr>
            <w:rStyle w:val="Hyperlink"/>
            <w:noProof/>
            <w:lang w:val="en-US"/>
          </w:rPr>
          <w:t>Data collection for network side model training is a slow process and need to be running for a long time. Hence it should not induce any impairment on the high priority features such as data transmission and RRM measurements used for immediate mobility decisions.</w:t>
        </w:r>
      </w:hyperlink>
    </w:p>
    <w:p w14:paraId="359247A4" w14:textId="77777777" w:rsidR="0066174E" w:rsidRDefault="0066174E">
      <w:pPr>
        <w:pStyle w:val="TableofFigures"/>
        <w:tabs>
          <w:tab w:val="right" w:leader="dot" w:pos="9628"/>
        </w:tabs>
        <w:rPr>
          <w:rFonts w:asciiTheme="minorHAnsi" w:eastAsiaTheme="minorEastAsia" w:hAnsiTheme="minorHAnsi" w:cstheme="minorBidi"/>
          <w:b w:val="0"/>
          <w:noProof/>
          <w:kern w:val="2"/>
          <w:sz w:val="24"/>
          <w:szCs w:val="24"/>
          <w:lang w:val="en-US" w:eastAsia="en-GB"/>
          <w14:ligatures w14:val="standardContextual"/>
        </w:rPr>
      </w:pPr>
      <w:hyperlink w:anchor="_Toc193974620" w:history="1">
        <w:r w:rsidRPr="00ED7FB0">
          <w:rPr>
            <w:rStyle w:val="Hyperlink"/>
            <w:noProof/>
          </w:rPr>
          <w:t>Observation 4</w:t>
        </w:r>
        <w:r>
          <w:rPr>
            <w:rFonts w:asciiTheme="minorHAnsi" w:eastAsiaTheme="minorEastAsia" w:hAnsiTheme="minorHAnsi" w:cstheme="minorBidi"/>
            <w:b w:val="0"/>
            <w:noProof/>
            <w:kern w:val="2"/>
            <w:sz w:val="24"/>
            <w:szCs w:val="24"/>
            <w:lang w:val="en-US" w:eastAsia="en-GB"/>
            <w14:ligatures w14:val="standardContextual"/>
          </w:rPr>
          <w:tab/>
        </w:r>
        <w:r w:rsidRPr="00ED7FB0">
          <w:rPr>
            <w:rStyle w:val="Hyperlink"/>
            <w:noProof/>
          </w:rPr>
          <w:t>Unlike Beam Management use case, wherein the associated ID was limited to a single cell, for the mobility use case the solution shall be able to represent the state of multiple neighbouring cells</w:t>
        </w:r>
      </w:hyperlink>
    </w:p>
    <w:p w14:paraId="1B68F42F" w14:textId="47D333D9" w:rsidR="005E4E3F" w:rsidRPr="00CE037E" w:rsidRDefault="005E4E3F" w:rsidP="005E4E3F">
      <w:pPr>
        <w:pStyle w:val="BodyText"/>
        <w:rPr>
          <w:rFonts w:cs="Arial"/>
          <w:lang w:val="en-US"/>
        </w:rPr>
      </w:pPr>
      <w:r w:rsidRPr="00CE037E">
        <w:rPr>
          <w:rFonts w:cs="Arial"/>
          <w:b/>
          <w:bCs/>
          <w:lang w:val="en-US"/>
        </w:rPr>
        <w:fldChar w:fldCharType="end"/>
      </w:r>
    </w:p>
    <w:p w14:paraId="6D301F31" w14:textId="77777777" w:rsidR="00527755" w:rsidRPr="00CE037E" w:rsidRDefault="00527755" w:rsidP="00527755">
      <w:pPr>
        <w:pStyle w:val="BodyText"/>
        <w:rPr>
          <w:rFonts w:cs="Arial"/>
          <w:lang w:val="en-US"/>
        </w:rPr>
      </w:pPr>
      <w:r w:rsidRPr="00CE037E">
        <w:rPr>
          <w:rFonts w:cs="Arial"/>
          <w:lang w:val="en-US"/>
        </w:rPr>
        <w:t>Based on the discussion in the previous sections we propose the following:</w:t>
      </w:r>
    </w:p>
    <w:p w14:paraId="38306DA3" w14:textId="77777777" w:rsidR="00742A44" w:rsidRDefault="00742A44" w:rsidP="00527755">
      <w:pPr>
        <w:pStyle w:val="BodyText"/>
        <w:rPr>
          <w:rFonts w:cs="Arial"/>
          <w:lang w:val="en-US"/>
        </w:rPr>
      </w:pPr>
    </w:p>
    <w:p w14:paraId="32D797BB" w14:textId="77777777" w:rsidR="00092AAA" w:rsidRDefault="00527755">
      <w:pPr>
        <w:pStyle w:val="TableofFigures"/>
        <w:tabs>
          <w:tab w:val="right" w:leader="dot" w:pos="9628"/>
        </w:tabs>
        <w:rPr>
          <w:rFonts w:asciiTheme="minorHAnsi" w:eastAsiaTheme="minorEastAsia" w:hAnsiTheme="minorHAnsi" w:cstheme="minorBidi"/>
          <w:b w:val="0"/>
          <w:noProof/>
          <w:kern w:val="2"/>
          <w:sz w:val="24"/>
          <w:szCs w:val="24"/>
          <w:lang w:val="en-US" w:eastAsia="en-GB"/>
          <w14:ligatures w14:val="standardContextual"/>
        </w:rPr>
      </w:pPr>
      <w:r w:rsidRPr="000E2423">
        <w:rPr>
          <w:rFonts w:cs="Arial"/>
          <w:b w:val="0"/>
          <w:bCs/>
          <w:sz w:val="21"/>
          <w:szCs w:val="21"/>
          <w:lang w:val="en-US"/>
        </w:rPr>
        <w:fldChar w:fldCharType="begin"/>
      </w:r>
      <w:r w:rsidRPr="000E2423">
        <w:rPr>
          <w:rFonts w:cs="Arial"/>
          <w:b w:val="0"/>
          <w:bCs/>
          <w:sz w:val="21"/>
          <w:szCs w:val="21"/>
          <w:lang w:val="en-US"/>
        </w:rPr>
        <w:instrText xml:space="preserve"> TOC \n \h \z \t "Proposal" \c </w:instrText>
      </w:r>
      <w:r w:rsidRPr="000E2423">
        <w:rPr>
          <w:rFonts w:cs="Arial"/>
          <w:b w:val="0"/>
          <w:bCs/>
          <w:sz w:val="21"/>
          <w:szCs w:val="21"/>
          <w:lang w:val="en-US"/>
        </w:rPr>
        <w:fldChar w:fldCharType="separate"/>
      </w:r>
      <w:hyperlink w:anchor="_Toc193975428" w:history="1">
        <w:r w:rsidR="00092AAA" w:rsidRPr="00AA0B52">
          <w:rPr>
            <w:rStyle w:val="Hyperlink"/>
            <w:rFonts w:cs="Arial"/>
            <w:noProof/>
            <w:lang w:val="en-US"/>
          </w:rPr>
          <w:t>Proposal 1</w:t>
        </w:r>
        <w:r w:rsidR="00092AAA">
          <w:rPr>
            <w:rFonts w:asciiTheme="minorHAnsi" w:eastAsiaTheme="minorEastAsia" w:hAnsiTheme="minorHAnsi" w:cstheme="minorBidi"/>
            <w:b w:val="0"/>
            <w:noProof/>
            <w:kern w:val="2"/>
            <w:sz w:val="24"/>
            <w:szCs w:val="24"/>
            <w:lang w:val="en-US" w:eastAsia="en-GB"/>
            <w14:ligatures w14:val="standardContextual"/>
          </w:rPr>
          <w:tab/>
        </w:r>
        <w:r w:rsidR="00092AAA" w:rsidRPr="00AA0B52">
          <w:rPr>
            <w:rStyle w:val="Hyperlink"/>
            <w:rFonts w:cs="Arial"/>
            <w:noProof/>
            <w:lang w:val="en-US"/>
          </w:rPr>
          <w:t>For UE-side model, RAN2 consider the aspects related to data collection configuration for model training, inference configuration, functionality management (i.e., activation and deactivation), functionality level performance monitoring and applicability reporting.</w:t>
        </w:r>
      </w:hyperlink>
    </w:p>
    <w:p w14:paraId="13E4A0A0" w14:textId="77777777" w:rsidR="00092AAA" w:rsidRDefault="00092AAA">
      <w:pPr>
        <w:pStyle w:val="TableofFigures"/>
        <w:tabs>
          <w:tab w:val="right" w:leader="dot" w:pos="9628"/>
        </w:tabs>
        <w:rPr>
          <w:rFonts w:asciiTheme="minorHAnsi" w:eastAsiaTheme="minorEastAsia" w:hAnsiTheme="minorHAnsi" w:cstheme="minorBidi"/>
          <w:b w:val="0"/>
          <w:noProof/>
          <w:kern w:val="2"/>
          <w:sz w:val="24"/>
          <w:szCs w:val="24"/>
          <w:lang w:val="en-US" w:eastAsia="en-GB"/>
          <w14:ligatures w14:val="standardContextual"/>
        </w:rPr>
      </w:pPr>
      <w:hyperlink w:anchor="_Toc193975429" w:history="1">
        <w:r w:rsidRPr="00AA0B52">
          <w:rPr>
            <w:rStyle w:val="Hyperlink"/>
            <w:rFonts w:cs="Arial"/>
            <w:noProof/>
            <w:lang w:val="en-US"/>
          </w:rPr>
          <w:t>Proposal 2</w:t>
        </w:r>
        <w:r>
          <w:rPr>
            <w:rFonts w:asciiTheme="minorHAnsi" w:eastAsiaTheme="minorEastAsia" w:hAnsiTheme="minorHAnsi" w:cstheme="minorBidi"/>
            <w:b w:val="0"/>
            <w:noProof/>
            <w:kern w:val="2"/>
            <w:sz w:val="24"/>
            <w:szCs w:val="24"/>
            <w:lang w:val="en-US" w:eastAsia="en-GB"/>
            <w14:ligatures w14:val="standardContextual"/>
          </w:rPr>
          <w:tab/>
        </w:r>
        <w:r w:rsidRPr="00AA0B52">
          <w:rPr>
            <w:rStyle w:val="Hyperlink"/>
            <w:rFonts w:cs="Arial"/>
            <w:noProof/>
            <w:lang w:val="en-US"/>
          </w:rPr>
          <w:t>For network-side model, RAN2 consider the aspects related to data collection (triggering, logging and reporting) from the UE for the sake of model training, input for inference, and its output evaluation.</w:t>
        </w:r>
      </w:hyperlink>
    </w:p>
    <w:p w14:paraId="44F2DCBC" w14:textId="77777777" w:rsidR="00092AAA" w:rsidRDefault="00092AAA">
      <w:pPr>
        <w:pStyle w:val="TableofFigures"/>
        <w:tabs>
          <w:tab w:val="right" w:leader="dot" w:pos="9628"/>
        </w:tabs>
        <w:rPr>
          <w:rFonts w:asciiTheme="minorHAnsi" w:eastAsiaTheme="minorEastAsia" w:hAnsiTheme="minorHAnsi" w:cstheme="minorBidi"/>
          <w:b w:val="0"/>
          <w:noProof/>
          <w:kern w:val="2"/>
          <w:sz w:val="24"/>
          <w:szCs w:val="24"/>
          <w:lang w:val="en-US" w:eastAsia="en-GB"/>
          <w14:ligatures w14:val="standardContextual"/>
        </w:rPr>
      </w:pPr>
      <w:hyperlink w:anchor="_Toc193975430" w:history="1">
        <w:r w:rsidRPr="00AA0B52">
          <w:rPr>
            <w:rStyle w:val="Hyperlink"/>
            <w:noProof/>
          </w:rPr>
          <w:t>Proposal 3</w:t>
        </w:r>
        <w:r>
          <w:rPr>
            <w:rFonts w:asciiTheme="minorHAnsi" w:eastAsiaTheme="minorEastAsia" w:hAnsiTheme="minorHAnsi" w:cstheme="minorBidi"/>
            <w:b w:val="0"/>
            <w:noProof/>
            <w:kern w:val="2"/>
            <w:sz w:val="24"/>
            <w:szCs w:val="24"/>
            <w:lang w:val="en-US" w:eastAsia="en-GB"/>
            <w14:ligatures w14:val="standardContextual"/>
          </w:rPr>
          <w:tab/>
        </w:r>
        <w:r w:rsidRPr="00AA0B52">
          <w:rPr>
            <w:rStyle w:val="Hyperlink"/>
            <w:noProof/>
          </w:rPr>
          <w:t>Similar to the AI for PHY WI, RAN2 agree that for the AI for Mobility, network configures the UE with the inference configuration, including the necessary settings to run the AIML based functionality.</w:t>
        </w:r>
      </w:hyperlink>
    </w:p>
    <w:p w14:paraId="340B047F" w14:textId="77777777" w:rsidR="00092AAA" w:rsidRDefault="00092AAA">
      <w:pPr>
        <w:pStyle w:val="TableofFigures"/>
        <w:tabs>
          <w:tab w:val="right" w:leader="dot" w:pos="9628"/>
        </w:tabs>
        <w:rPr>
          <w:rFonts w:asciiTheme="minorHAnsi" w:eastAsiaTheme="minorEastAsia" w:hAnsiTheme="minorHAnsi" w:cstheme="minorBidi"/>
          <w:b w:val="0"/>
          <w:noProof/>
          <w:kern w:val="2"/>
          <w:sz w:val="24"/>
          <w:szCs w:val="24"/>
          <w:lang w:val="en-US" w:eastAsia="en-GB"/>
          <w14:ligatures w14:val="standardContextual"/>
        </w:rPr>
      </w:pPr>
      <w:hyperlink w:anchor="_Toc193975431" w:history="1">
        <w:r w:rsidRPr="00AA0B52">
          <w:rPr>
            <w:rStyle w:val="Hyperlink"/>
            <w:noProof/>
            <w:lang w:val="en-US"/>
          </w:rPr>
          <w:t>Proposal 4</w:t>
        </w:r>
        <w:r>
          <w:rPr>
            <w:rFonts w:asciiTheme="minorHAnsi" w:eastAsiaTheme="minorEastAsia" w:hAnsiTheme="minorHAnsi" w:cstheme="minorBidi"/>
            <w:b w:val="0"/>
            <w:noProof/>
            <w:kern w:val="2"/>
            <w:sz w:val="24"/>
            <w:szCs w:val="24"/>
            <w:lang w:val="en-US" w:eastAsia="en-GB"/>
            <w14:ligatures w14:val="standardContextual"/>
          </w:rPr>
          <w:tab/>
        </w:r>
        <w:r w:rsidRPr="00AA0B52">
          <w:rPr>
            <w:rStyle w:val="Hyperlink"/>
            <w:noProof/>
            <w:lang w:val="en-US"/>
          </w:rPr>
          <w:t xml:space="preserve">RAN2 agree that for Rel-19 discussion dedicated RRC </w:t>
        </w:r>
        <w:r w:rsidRPr="00AA0B52">
          <w:rPr>
            <w:rStyle w:val="Hyperlink"/>
            <w:noProof/>
          </w:rPr>
          <w:t>signalling is used</w:t>
        </w:r>
        <w:r w:rsidRPr="00AA0B52">
          <w:rPr>
            <w:rStyle w:val="Hyperlink"/>
            <w:noProof/>
            <w:lang w:val="en-US"/>
          </w:rPr>
          <w:t xml:space="preserve"> for configuring the UE with AI/ML related configuration.</w:t>
        </w:r>
      </w:hyperlink>
    </w:p>
    <w:p w14:paraId="25B83AB4" w14:textId="77777777" w:rsidR="00092AAA" w:rsidRDefault="00092AAA">
      <w:pPr>
        <w:pStyle w:val="TableofFigures"/>
        <w:tabs>
          <w:tab w:val="right" w:leader="dot" w:pos="9628"/>
        </w:tabs>
        <w:rPr>
          <w:rFonts w:asciiTheme="minorHAnsi" w:eastAsiaTheme="minorEastAsia" w:hAnsiTheme="minorHAnsi" w:cstheme="minorBidi"/>
          <w:b w:val="0"/>
          <w:noProof/>
          <w:kern w:val="2"/>
          <w:sz w:val="24"/>
          <w:szCs w:val="24"/>
          <w:lang w:val="en-US" w:eastAsia="en-GB"/>
          <w14:ligatures w14:val="standardContextual"/>
        </w:rPr>
      </w:pPr>
      <w:hyperlink w:anchor="_Toc193975432" w:history="1">
        <w:r w:rsidRPr="00AA0B52">
          <w:rPr>
            <w:rStyle w:val="Hyperlink"/>
            <w:noProof/>
            <w:lang w:val="en-US"/>
          </w:rPr>
          <w:t>Proposal 5</w:t>
        </w:r>
        <w:r>
          <w:rPr>
            <w:rFonts w:asciiTheme="minorHAnsi" w:eastAsiaTheme="minorEastAsia" w:hAnsiTheme="minorHAnsi" w:cstheme="minorBidi"/>
            <w:b w:val="0"/>
            <w:noProof/>
            <w:kern w:val="2"/>
            <w:sz w:val="24"/>
            <w:szCs w:val="24"/>
            <w:lang w:val="en-US" w:eastAsia="en-GB"/>
            <w14:ligatures w14:val="standardContextual"/>
          </w:rPr>
          <w:tab/>
        </w:r>
        <w:r w:rsidRPr="00AA0B52">
          <w:rPr>
            <w:rStyle w:val="Hyperlink"/>
            <w:noProof/>
            <w:lang w:val="en-US"/>
          </w:rPr>
          <w:t>RRM measurement configuration framework (principle of the triplet similar to measurement config, measurement object and report config) is taken as baseline for configuring the UE with inference configuration.</w:t>
        </w:r>
      </w:hyperlink>
    </w:p>
    <w:p w14:paraId="27B0D892" w14:textId="77777777" w:rsidR="00092AAA" w:rsidRDefault="00092AAA">
      <w:pPr>
        <w:pStyle w:val="TableofFigures"/>
        <w:tabs>
          <w:tab w:val="right" w:leader="dot" w:pos="9628"/>
        </w:tabs>
        <w:rPr>
          <w:rFonts w:asciiTheme="minorHAnsi" w:eastAsiaTheme="minorEastAsia" w:hAnsiTheme="minorHAnsi" w:cstheme="minorBidi"/>
          <w:b w:val="0"/>
          <w:noProof/>
          <w:kern w:val="2"/>
          <w:sz w:val="24"/>
          <w:szCs w:val="24"/>
          <w:lang w:val="en-US" w:eastAsia="en-GB"/>
          <w14:ligatures w14:val="standardContextual"/>
        </w:rPr>
      </w:pPr>
      <w:hyperlink w:anchor="_Toc193975433" w:history="1">
        <w:r w:rsidRPr="00AA0B52">
          <w:rPr>
            <w:rStyle w:val="Hyperlink"/>
            <w:noProof/>
            <w:lang w:val="en-US"/>
          </w:rPr>
          <w:t>Proposal 6</w:t>
        </w:r>
        <w:r>
          <w:rPr>
            <w:rFonts w:asciiTheme="minorHAnsi" w:eastAsiaTheme="minorEastAsia" w:hAnsiTheme="minorHAnsi" w:cstheme="minorBidi"/>
            <w:b w:val="0"/>
            <w:noProof/>
            <w:kern w:val="2"/>
            <w:sz w:val="24"/>
            <w:szCs w:val="24"/>
            <w:lang w:val="en-US" w:eastAsia="en-GB"/>
            <w14:ligatures w14:val="standardContextual"/>
          </w:rPr>
          <w:tab/>
        </w:r>
        <w:r w:rsidRPr="00AA0B52">
          <w:rPr>
            <w:rStyle w:val="Hyperlink"/>
            <w:noProof/>
            <w:lang w:val="en-US"/>
          </w:rPr>
          <w:t>RRM Measurement Report is taken as baseline for reporting predictions to the network.</w:t>
        </w:r>
      </w:hyperlink>
    </w:p>
    <w:p w14:paraId="46710FF6" w14:textId="77777777" w:rsidR="00092AAA" w:rsidRDefault="00092AAA">
      <w:pPr>
        <w:pStyle w:val="TableofFigures"/>
        <w:tabs>
          <w:tab w:val="right" w:leader="dot" w:pos="9628"/>
        </w:tabs>
        <w:rPr>
          <w:rFonts w:asciiTheme="minorHAnsi" w:eastAsiaTheme="minorEastAsia" w:hAnsiTheme="minorHAnsi" w:cstheme="minorBidi"/>
          <w:b w:val="0"/>
          <w:noProof/>
          <w:kern w:val="2"/>
          <w:sz w:val="24"/>
          <w:szCs w:val="24"/>
          <w:lang w:val="en-US" w:eastAsia="en-GB"/>
          <w14:ligatures w14:val="standardContextual"/>
        </w:rPr>
      </w:pPr>
      <w:hyperlink w:anchor="_Toc193975434" w:history="1">
        <w:r w:rsidRPr="00AA0B52">
          <w:rPr>
            <w:rStyle w:val="Hyperlink"/>
            <w:noProof/>
          </w:rPr>
          <w:t>Proposal 7</w:t>
        </w:r>
        <w:r>
          <w:rPr>
            <w:rFonts w:asciiTheme="minorHAnsi" w:eastAsiaTheme="minorEastAsia" w:hAnsiTheme="minorHAnsi" w:cstheme="minorBidi"/>
            <w:b w:val="0"/>
            <w:noProof/>
            <w:kern w:val="2"/>
            <w:sz w:val="24"/>
            <w:szCs w:val="24"/>
            <w:lang w:val="en-US" w:eastAsia="en-GB"/>
            <w14:ligatures w14:val="standardContextual"/>
          </w:rPr>
          <w:tab/>
        </w:r>
        <w:r w:rsidRPr="00AA0B52">
          <w:rPr>
            <w:rStyle w:val="Hyperlink"/>
            <w:noProof/>
          </w:rPr>
          <w:t>Standard impact of the predictions of Events A1 to A6 are considered for the normative phase.</w:t>
        </w:r>
      </w:hyperlink>
    </w:p>
    <w:p w14:paraId="7A7E2FAC" w14:textId="77777777" w:rsidR="00092AAA" w:rsidRDefault="00092AAA">
      <w:pPr>
        <w:pStyle w:val="TableofFigures"/>
        <w:tabs>
          <w:tab w:val="right" w:leader="dot" w:pos="9628"/>
        </w:tabs>
        <w:rPr>
          <w:rFonts w:asciiTheme="minorHAnsi" w:eastAsiaTheme="minorEastAsia" w:hAnsiTheme="minorHAnsi" w:cstheme="minorBidi"/>
          <w:b w:val="0"/>
          <w:noProof/>
          <w:kern w:val="2"/>
          <w:sz w:val="24"/>
          <w:szCs w:val="24"/>
          <w:lang w:val="en-US" w:eastAsia="en-GB"/>
          <w14:ligatures w14:val="standardContextual"/>
        </w:rPr>
      </w:pPr>
      <w:hyperlink w:anchor="_Toc193975435" w:history="1">
        <w:r w:rsidRPr="00AA0B52">
          <w:rPr>
            <w:rStyle w:val="Hyperlink"/>
            <w:noProof/>
          </w:rPr>
          <w:t>Proposal 8</w:t>
        </w:r>
        <w:r>
          <w:rPr>
            <w:rFonts w:asciiTheme="minorHAnsi" w:eastAsiaTheme="minorEastAsia" w:hAnsiTheme="minorHAnsi" w:cstheme="minorBidi"/>
            <w:b w:val="0"/>
            <w:noProof/>
            <w:kern w:val="2"/>
            <w:sz w:val="24"/>
            <w:szCs w:val="24"/>
            <w:lang w:val="en-US" w:eastAsia="en-GB"/>
            <w14:ligatures w14:val="standardContextual"/>
          </w:rPr>
          <w:tab/>
        </w:r>
        <w:r w:rsidRPr="00AA0B52">
          <w:rPr>
            <w:rStyle w:val="Hyperlink"/>
            <w:noProof/>
          </w:rPr>
          <w:t>Temporal, spatial and frequency domain RRM predictions (on neighbouring cells and serving cell) should be reused for different event predictions.</w:t>
        </w:r>
      </w:hyperlink>
    </w:p>
    <w:p w14:paraId="55F7DB7C" w14:textId="77777777" w:rsidR="00092AAA" w:rsidRDefault="00092AAA">
      <w:pPr>
        <w:pStyle w:val="TableofFigures"/>
        <w:tabs>
          <w:tab w:val="right" w:leader="dot" w:pos="9628"/>
        </w:tabs>
        <w:rPr>
          <w:rFonts w:asciiTheme="minorHAnsi" w:eastAsiaTheme="minorEastAsia" w:hAnsiTheme="minorHAnsi" w:cstheme="minorBidi"/>
          <w:b w:val="0"/>
          <w:noProof/>
          <w:kern w:val="2"/>
          <w:sz w:val="24"/>
          <w:szCs w:val="24"/>
          <w:lang w:val="en-US" w:eastAsia="en-GB"/>
          <w14:ligatures w14:val="standardContextual"/>
        </w:rPr>
      </w:pPr>
      <w:hyperlink w:anchor="_Toc193975436" w:history="1">
        <w:r w:rsidRPr="00AA0B52">
          <w:rPr>
            <w:rStyle w:val="Hyperlink"/>
            <w:rFonts w:cs="Arial"/>
            <w:noProof/>
          </w:rPr>
          <w:t>Proposal 9</w:t>
        </w:r>
        <w:r>
          <w:rPr>
            <w:rFonts w:asciiTheme="minorHAnsi" w:eastAsiaTheme="minorEastAsia" w:hAnsiTheme="minorHAnsi" w:cstheme="minorBidi"/>
            <w:b w:val="0"/>
            <w:noProof/>
            <w:kern w:val="2"/>
            <w:sz w:val="24"/>
            <w:szCs w:val="24"/>
            <w:lang w:val="en-US" w:eastAsia="en-GB"/>
            <w14:ligatures w14:val="standardContextual"/>
          </w:rPr>
          <w:tab/>
        </w:r>
        <w:r w:rsidRPr="00AA0B52">
          <w:rPr>
            <w:rStyle w:val="Hyperlink"/>
            <w:rFonts w:cs="Arial"/>
            <w:noProof/>
          </w:rPr>
          <w:t>For the sake of maximizing the reusability for RRM prediction models, RAN2 only consider indirect event prediction.</w:t>
        </w:r>
      </w:hyperlink>
    </w:p>
    <w:p w14:paraId="20AC0395" w14:textId="77777777" w:rsidR="00092AAA" w:rsidRDefault="00092AAA">
      <w:pPr>
        <w:pStyle w:val="TableofFigures"/>
        <w:tabs>
          <w:tab w:val="right" w:leader="dot" w:pos="9628"/>
        </w:tabs>
        <w:rPr>
          <w:rFonts w:asciiTheme="minorHAnsi" w:eastAsiaTheme="minorEastAsia" w:hAnsiTheme="minorHAnsi" w:cstheme="minorBidi"/>
          <w:b w:val="0"/>
          <w:noProof/>
          <w:kern w:val="2"/>
          <w:sz w:val="24"/>
          <w:szCs w:val="24"/>
          <w:lang w:val="en-US" w:eastAsia="en-GB"/>
          <w14:ligatures w14:val="standardContextual"/>
        </w:rPr>
      </w:pPr>
      <w:hyperlink w:anchor="_Toc193975437" w:history="1">
        <w:r w:rsidRPr="00AA0B52">
          <w:rPr>
            <w:rStyle w:val="Hyperlink"/>
            <w:noProof/>
            <w:lang w:val="en-US"/>
          </w:rPr>
          <w:t>Proposal 10</w:t>
        </w:r>
        <w:r>
          <w:rPr>
            <w:rFonts w:asciiTheme="minorHAnsi" w:eastAsiaTheme="minorEastAsia" w:hAnsiTheme="minorHAnsi" w:cstheme="minorBidi"/>
            <w:b w:val="0"/>
            <w:noProof/>
            <w:kern w:val="2"/>
            <w:sz w:val="24"/>
            <w:szCs w:val="24"/>
            <w:lang w:val="en-US" w:eastAsia="en-GB"/>
            <w14:ligatures w14:val="standardContextual"/>
          </w:rPr>
          <w:tab/>
        </w:r>
        <w:r w:rsidRPr="00AA0B52">
          <w:rPr>
            <w:rStyle w:val="Hyperlink"/>
            <w:rFonts w:cs="Arial"/>
            <w:noProof/>
          </w:rPr>
          <w:t xml:space="preserve">If the above proposal is not agreeable, RAN2 agree that developing AIML models using different methodologies (direct/indirect) should not results in two separate RRC signalling </w:t>
        </w:r>
        <w:r w:rsidRPr="00AA0B52">
          <w:rPr>
            <w:rStyle w:val="Hyperlink"/>
            <w:noProof/>
          </w:rPr>
          <w:t>solutions</w:t>
        </w:r>
        <w:r w:rsidRPr="00AA0B52">
          <w:rPr>
            <w:rStyle w:val="Hyperlink"/>
            <w:rFonts w:cs="Arial"/>
            <w:noProof/>
          </w:rPr>
          <w:t xml:space="preserve"> for each method (e.g., separate set of parameters per AIML methodology should be avoided)</w:t>
        </w:r>
      </w:hyperlink>
    </w:p>
    <w:p w14:paraId="02123550" w14:textId="77777777" w:rsidR="00092AAA" w:rsidRDefault="00092AAA">
      <w:pPr>
        <w:pStyle w:val="TableofFigures"/>
        <w:tabs>
          <w:tab w:val="right" w:leader="dot" w:pos="9628"/>
        </w:tabs>
        <w:rPr>
          <w:rFonts w:asciiTheme="minorHAnsi" w:eastAsiaTheme="minorEastAsia" w:hAnsiTheme="minorHAnsi" w:cstheme="minorBidi"/>
          <w:b w:val="0"/>
          <w:noProof/>
          <w:kern w:val="2"/>
          <w:sz w:val="24"/>
          <w:szCs w:val="24"/>
          <w:lang w:val="en-US" w:eastAsia="en-GB"/>
          <w14:ligatures w14:val="standardContextual"/>
        </w:rPr>
      </w:pPr>
      <w:hyperlink w:anchor="_Toc193975438" w:history="1">
        <w:r w:rsidRPr="00AA0B52">
          <w:rPr>
            <w:rStyle w:val="Hyperlink"/>
            <w:noProof/>
            <w:lang w:val="en-US"/>
          </w:rPr>
          <w:t>Proposal 11</w:t>
        </w:r>
        <w:r>
          <w:rPr>
            <w:rFonts w:asciiTheme="minorHAnsi" w:eastAsiaTheme="minorEastAsia" w:hAnsiTheme="minorHAnsi" w:cstheme="minorBidi"/>
            <w:b w:val="0"/>
            <w:noProof/>
            <w:kern w:val="2"/>
            <w:sz w:val="24"/>
            <w:szCs w:val="24"/>
            <w:lang w:val="en-US" w:eastAsia="en-GB"/>
            <w14:ligatures w14:val="standardContextual"/>
          </w:rPr>
          <w:tab/>
        </w:r>
        <w:r w:rsidRPr="00AA0B52">
          <w:rPr>
            <w:rStyle w:val="Hyperlink"/>
            <w:noProof/>
            <w:lang w:val="en-US"/>
          </w:rPr>
          <w:t>RAN2 study the data collection for from the UE for the following cases</w:t>
        </w:r>
      </w:hyperlink>
    </w:p>
    <w:p w14:paraId="0F93EACC" w14:textId="77777777" w:rsidR="00092AAA" w:rsidRDefault="00092AAA">
      <w:pPr>
        <w:pStyle w:val="TableofFigures"/>
        <w:tabs>
          <w:tab w:val="right" w:leader="dot" w:pos="9628"/>
        </w:tabs>
        <w:rPr>
          <w:rFonts w:asciiTheme="minorHAnsi" w:eastAsiaTheme="minorEastAsia" w:hAnsiTheme="minorHAnsi" w:cstheme="minorBidi"/>
          <w:b w:val="0"/>
          <w:noProof/>
          <w:kern w:val="2"/>
          <w:sz w:val="24"/>
          <w:szCs w:val="24"/>
          <w:lang w:val="en-US" w:eastAsia="en-GB"/>
          <w14:ligatures w14:val="standardContextual"/>
        </w:rPr>
      </w:pPr>
      <w:hyperlink w:anchor="_Toc193975439" w:history="1">
        <w:r w:rsidRPr="00AA0B52">
          <w:rPr>
            <w:rStyle w:val="Hyperlink"/>
            <w:rFonts w:ascii="Symbol" w:hAnsi="Symbol"/>
            <w:noProof/>
            <w:lang w:val="en-US"/>
          </w:rPr>
          <w:t></w:t>
        </w:r>
        <w:r>
          <w:rPr>
            <w:rFonts w:asciiTheme="minorHAnsi" w:eastAsiaTheme="minorEastAsia" w:hAnsiTheme="minorHAnsi" w:cstheme="minorBidi"/>
            <w:b w:val="0"/>
            <w:noProof/>
            <w:kern w:val="2"/>
            <w:sz w:val="24"/>
            <w:szCs w:val="24"/>
            <w:lang w:val="en-US" w:eastAsia="en-GB"/>
            <w14:ligatures w14:val="standardContextual"/>
          </w:rPr>
          <w:tab/>
        </w:r>
        <w:r w:rsidRPr="00AA0B52">
          <w:rPr>
            <w:rStyle w:val="Hyperlink"/>
            <w:noProof/>
            <w:lang w:val="en-US"/>
          </w:rPr>
          <w:t>Data collection from UE for model training</w:t>
        </w:r>
      </w:hyperlink>
    </w:p>
    <w:p w14:paraId="38A35872" w14:textId="77777777" w:rsidR="00092AAA" w:rsidRDefault="00092AAA">
      <w:pPr>
        <w:pStyle w:val="TableofFigures"/>
        <w:tabs>
          <w:tab w:val="right" w:leader="dot" w:pos="9628"/>
        </w:tabs>
        <w:rPr>
          <w:rFonts w:asciiTheme="minorHAnsi" w:eastAsiaTheme="minorEastAsia" w:hAnsiTheme="minorHAnsi" w:cstheme="minorBidi"/>
          <w:b w:val="0"/>
          <w:noProof/>
          <w:kern w:val="2"/>
          <w:sz w:val="24"/>
          <w:szCs w:val="24"/>
          <w:lang w:val="en-US" w:eastAsia="en-GB"/>
          <w14:ligatures w14:val="standardContextual"/>
        </w:rPr>
      </w:pPr>
      <w:hyperlink w:anchor="_Toc193975440" w:history="1">
        <w:r w:rsidRPr="00AA0B52">
          <w:rPr>
            <w:rStyle w:val="Hyperlink"/>
            <w:rFonts w:ascii="Symbol" w:hAnsi="Symbol"/>
            <w:noProof/>
            <w:lang w:val="en-US"/>
          </w:rPr>
          <w:t></w:t>
        </w:r>
        <w:r>
          <w:rPr>
            <w:rFonts w:asciiTheme="minorHAnsi" w:eastAsiaTheme="minorEastAsia" w:hAnsiTheme="minorHAnsi" w:cstheme="minorBidi"/>
            <w:b w:val="0"/>
            <w:noProof/>
            <w:kern w:val="2"/>
            <w:sz w:val="24"/>
            <w:szCs w:val="24"/>
            <w:lang w:val="en-US" w:eastAsia="en-GB"/>
            <w14:ligatures w14:val="standardContextual"/>
          </w:rPr>
          <w:tab/>
        </w:r>
        <w:r w:rsidRPr="00AA0B52">
          <w:rPr>
            <w:rStyle w:val="Hyperlink"/>
            <w:noProof/>
            <w:lang w:val="en-US"/>
          </w:rPr>
          <w:t>Data collection from UE for model inference at the network side (model input)</w:t>
        </w:r>
      </w:hyperlink>
    </w:p>
    <w:p w14:paraId="6D84F111" w14:textId="77777777" w:rsidR="00092AAA" w:rsidRDefault="00092AAA">
      <w:pPr>
        <w:pStyle w:val="TableofFigures"/>
        <w:tabs>
          <w:tab w:val="right" w:leader="dot" w:pos="9628"/>
        </w:tabs>
        <w:rPr>
          <w:rFonts w:asciiTheme="minorHAnsi" w:eastAsiaTheme="minorEastAsia" w:hAnsiTheme="minorHAnsi" w:cstheme="minorBidi"/>
          <w:b w:val="0"/>
          <w:noProof/>
          <w:kern w:val="2"/>
          <w:sz w:val="24"/>
          <w:szCs w:val="24"/>
          <w:lang w:val="en-US" w:eastAsia="en-GB"/>
          <w14:ligatures w14:val="standardContextual"/>
        </w:rPr>
      </w:pPr>
      <w:hyperlink w:anchor="_Toc193975441" w:history="1">
        <w:r w:rsidRPr="00AA0B52">
          <w:rPr>
            <w:rStyle w:val="Hyperlink"/>
            <w:rFonts w:ascii="Symbol" w:hAnsi="Symbol"/>
            <w:noProof/>
            <w:lang w:val="en-US"/>
          </w:rPr>
          <w:t></w:t>
        </w:r>
        <w:r>
          <w:rPr>
            <w:rFonts w:asciiTheme="minorHAnsi" w:eastAsiaTheme="minorEastAsia" w:hAnsiTheme="minorHAnsi" w:cstheme="minorBidi"/>
            <w:b w:val="0"/>
            <w:noProof/>
            <w:kern w:val="2"/>
            <w:sz w:val="24"/>
            <w:szCs w:val="24"/>
            <w:lang w:val="en-US" w:eastAsia="en-GB"/>
            <w14:ligatures w14:val="standardContextual"/>
          </w:rPr>
          <w:tab/>
        </w:r>
        <w:r w:rsidRPr="00AA0B52">
          <w:rPr>
            <w:rStyle w:val="Hyperlink"/>
            <w:noProof/>
            <w:lang w:val="en-US"/>
          </w:rPr>
          <w:t>Ground truth collection from UE for evaluation of the model output</w:t>
        </w:r>
      </w:hyperlink>
    </w:p>
    <w:p w14:paraId="20210959" w14:textId="77777777" w:rsidR="00092AAA" w:rsidRDefault="00092AAA">
      <w:pPr>
        <w:pStyle w:val="TableofFigures"/>
        <w:tabs>
          <w:tab w:val="right" w:leader="dot" w:pos="9628"/>
        </w:tabs>
        <w:rPr>
          <w:rFonts w:asciiTheme="minorHAnsi" w:eastAsiaTheme="minorEastAsia" w:hAnsiTheme="minorHAnsi" w:cstheme="minorBidi"/>
          <w:b w:val="0"/>
          <w:noProof/>
          <w:kern w:val="2"/>
          <w:sz w:val="24"/>
          <w:szCs w:val="24"/>
          <w:lang w:val="en-US" w:eastAsia="en-GB"/>
          <w14:ligatures w14:val="standardContextual"/>
        </w:rPr>
      </w:pPr>
      <w:hyperlink w:anchor="_Toc193975442" w:history="1">
        <w:r w:rsidRPr="00AA0B52">
          <w:rPr>
            <w:rStyle w:val="Hyperlink"/>
            <w:noProof/>
            <w:lang w:val="en-US"/>
          </w:rPr>
          <w:t>Proposal 12</w:t>
        </w:r>
        <w:r>
          <w:rPr>
            <w:rFonts w:asciiTheme="minorHAnsi" w:eastAsiaTheme="minorEastAsia" w:hAnsiTheme="minorHAnsi" w:cstheme="minorBidi"/>
            <w:b w:val="0"/>
            <w:noProof/>
            <w:kern w:val="2"/>
            <w:sz w:val="24"/>
            <w:szCs w:val="24"/>
            <w:lang w:val="en-US" w:eastAsia="en-GB"/>
            <w14:ligatures w14:val="standardContextual"/>
          </w:rPr>
          <w:tab/>
        </w:r>
        <w:r w:rsidRPr="00AA0B52">
          <w:rPr>
            <w:rStyle w:val="Hyperlink"/>
            <w:noProof/>
            <w:lang w:val="en-US"/>
          </w:rPr>
          <w:t>RRM measurement framework is considered for the data collection for model training, inference and ground truth collection for assessment of network side model.</w:t>
        </w:r>
      </w:hyperlink>
    </w:p>
    <w:p w14:paraId="2E704BAA" w14:textId="77777777" w:rsidR="00092AAA" w:rsidRDefault="00092AAA">
      <w:pPr>
        <w:pStyle w:val="TableofFigures"/>
        <w:tabs>
          <w:tab w:val="right" w:leader="dot" w:pos="9628"/>
        </w:tabs>
        <w:rPr>
          <w:rFonts w:asciiTheme="minorHAnsi" w:eastAsiaTheme="minorEastAsia" w:hAnsiTheme="minorHAnsi" w:cstheme="minorBidi"/>
          <w:b w:val="0"/>
          <w:noProof/>
          <w:kern w:val="2"/>
          <w:sz w:val="24"/>
          <w:szCs w:val="24"/>
          <w:lang w:val="en-US" w:eastAsia="en-GB"/>
          <w14:ligatures w14:val="standardContextual"/>
        </w:rPr>
      </w:pPr>
      <w:hyperlink w:anchor="_Toc193975443" w:history="1">
        <w:r w:rsidRPr="00AA0B52">
          <w:rPr>
            <w:rStyle w:val="Hyperlink"/>
            <w:noProof/>
            <w:lang w:val="en-US"/>
          </w:rPr>
          <w:t>Proposal 13</w:t>
        </w:r>
        <w:r>
          <w:rPr>
            <w:rFonts w:asciiTheme="minorHAnsi" w:eastAsiaTheme="minorEastAsia" w:hAnsiTheme="minorHAnsi" w:cstheme="minorBidi"/>
            <w:b w:val="0"/>
            <w:noProof/>
            <w:kern w:val="2"/>
            <w:sz w:val="24"/>
            <w:szCs w:val="24"/>
            <w:lang w:val="en-US" w:eastAsia="en-GB"/>
            <w14:ligatures w14:val="standardContextual"/>
          </w:rPr>
          <w:tab/>
        </w:r>
        <w:r w:rsidRPr="00AA0B52">
          <w:rPr>
            <w:rStyle w:val="Hyperlink"/>
            <w:noProof/>
            <w:lang w:val="en-US"/>
          </w:rPr>
          <w:t>Modification of RRM measurement framework (e.g., how to trigger data collection, whether/how to log the data and how to report the data) is considered to enable data collection for model training, inference and ground truth collection for assessment of network side model.</w:t>
        </w:r>
      </w:hyperlink>
    </w:p>
    <w:p w14:paraId="2513724E" w14:textId="77777777" w:rsidR="00092AAA" w:rsidRDefault="00092AAA">
      <w:pPr>
        <w:pStyle w:val="TableofFigures"/>
        <w:tabs>
          <w:tab w:val="right" w:leader="dot" w:pos="9628"/>
        </w:tabs>
        <w:rPr>
          <w:rFonts w:asciiTheme="minorHAnsi" w:eastAsiaTheme="minorEastAsia" w:hAnsiTheme="minorHAnsi" w:cstheme="minorBidi"/>
          <w:b w:val="0"/>
          <w:noProof/>
          <w:kern w:val="2"/>
          <w:sz w:val="24"/>
          <w:szCs w:val="24"/>
          <w:lang w:val="en-US" w:eastAsia="en-GB"/>
          <w14:ligatures w14:val="standardContextual"/>
        </w:rPr>
      </w:pPr>
      <w:hyperlink w:anchor="_Toc193975444" w:history="1">
        <w:r w:rsidRPr="00AA0B52">
          <w:rPr>
            <w:rStyle w:val="Hyperlink"/>
            <w:noProof/>
            <w:lang w:val="en-US"/>
          </w:rPr>
          <w:t>Proposal 14</w:t>
        </w:r>
        <w:r>
          <w:rPr>
            <w:rFonts w:asciiTheme="minorHAnsi" w:eastAsiaTheme="minorEastAsia" w:hAnsiTheme="minorHAnsi" w:cstheme="minorBidi"/>
            <w:b w:val="0"/>
            <w:noProof/>
            <w:kern w:val="2"/>
            <w:sz w:val="24"/>
            <w:szCs w:val="24"/>
            <w:lang w:val="en-US" w:eastAsia="en-GB"/>
            <w14:ligatures w14:val="standardContextual"/>
          </w:rPr>
          <w:tab/>
        </w:r>
        <w:r w:rsidRPr="00AA0B52">
          <w:rPr>
            <w:rStyle w:val="Hyperlink"/>
            <w:noProof/>
            <w:lang w:val="en-US"/>
          </w:rPr>
          <w:t>Inter-frequency measurements for the data collection purpose should not impair the RRM measurements and the UL/DL data transmission.</w:t>
        </w:r>
      </w:hyperlink>
    </w:p>
    <w:p w14:paraId="7614E0FE" w14:textId="77777777" w:rsidR="00092AAA" w:rsidRDefault="00092AAA">
      <w:pPr>
        <w:pStyle w:val="TableofFigures"/>
        <w:tabs>
          <w:tab w:val="right" w:leader="dot" w:pos="9628"/>
        </w:tabs>
        <w:rPr>
          <w:rFonts w:asciiTheme="minorHAnsi" w:eastAsiaTheme="minorEastAsia" w:hAnsiTheme="minorHAnsi" w:cstheme="minorBidi"/>
          <w:b w:val="0"/>
          <w:noProof/>
          <w:kern w:val="2"/>
          <w:sz w:val="24"/>
          <w:szCs w:val="24"/>
          <w:lang w:val="en-US" w:eastAsia="en-GB"/>
          <w14:ligatures w14:val="standardContextual"/>
        </w:rPr>
      </w:pPr>
      <w:hyperlink w:anchor="_Toc193975445" w:history="1">
        <w:r w:rsidRPr="00AA0B52">
          <w:rPr>
            <w:rStyle w:val="Hyperlink"/>
            <w:noProof/>
            <w:lang w:val="en-US"/>
          </w:rPr>
          <w:t>Proposal 15</w:t>
        </w:r>
        <w:r>
          <w:rPr>
            <w:rFonts w:asciiTheme="minorHAnsi" w:eastAsiaTheme="minorEastAsia" w:hAnsiTheme="minorHAnsi" w:cstheme="minorBidi"/>
            <w:b w:val="0"/>
            <w:noProof/>
            <w:kern w:val="2"/>
            <w:sz w:val="24"/>
            <w:szCs w:val="24"/>
            <w:lang w:val="en-US" w:eastAsia="en-GB"/>
            <w14:ligatures w14:val="standardContextual"/>
          </w:rPr>
          <w:tab/>
        </w:r>
        <w:r w:rsidRPr="00AA0B52">
          <w:rPr>
            <w:rStyle w:val="Hyperlink"/>
            <w:noProof/>
            <w:lang w:val="en-US"/>
          </w:rPr>
          <w:t>RAN2 investigate solutions on how to avoid impairment of the inter-frequency data collection on the other high priority process such as RRM measurements and UL/DL data transmission</w:t>
        </w:r>
      </w:hyperlink>
    </w:p>
    <w:p w14:paraId="1A085521" w14:textId="77777777" w:rsidR="00092AAA" w:rsidRDefault="00092AAA">
      <w:pPr>
        <w:pStyle w:val="TableofFigures"/>
        <w:tabs>
          <w:tab w:val="right" w:leader="dot" w:pos="9628"/>
        </w:tabs>
        <w:rPr>
          <w:rFonts w:asciiTheme="minorHAnsi" w:eastAsiaTheme="minorEastAsia" w:hAnsiTheme="minorHAnsi" w:cstheme="minorBidi"/>
          <w:b w:val="0"/>
          <w:noProof/>
          <w:kern w:val="2"/>
          <w:sz w:val="24"/>
          <w:szCs w:val="24"/>
          <w:lang w:val="en-US" w:eastAsia="en-GB"/>
          <w14:ligatures w14:val="standardContextual"/>
        </w:rPr>
      </w:pPr>
      <w:hyperlink w:anchor="_Toc193975446" w:history="1">
        <w:r w:rsidRPr="00AA0B52">
          <w:rPr>
            <w:rStyle w:val="Hyperlink"/>
            <w:noProof/>
          </w:rPr>
          <w:t>Proposal 16</w:t>
        </w:r>
        <w:r>
          <w:rPr>
            <w:rFonts w:asciiTheme="minorHAnsi" w:eastAsiaTheme="minorEastAsia" w:hAnsiTheme="minorHAnsi" w:cstheme="minorBidi"/>
            <w:b w:val="0"/>
            <w:noProof/>
            <w:kern w:val="2"/>
            <w:sz w:val="24"/>
            <w:szCs w:val="24"/>
            <w:lang w:val="en-US" w:eastAsia="en-GB"/>
            <w14:ligatures w14:val="standardContextual"/>
          </w:rPr>
          <w:tab/>
        </w:r>
        <w:r w:rsidRPr="00AA0B52">
          <w:rPr>
            <w:rStyle w:val="Hyperlink"/>
            <w:noProof/>
          </w:rPr>
          <w:t>Associated ID from AIML for PHY Beam Management is taken as baseline for Mobility use case.</w:t>
        </w:r>
      </w:hyperlink>
    </w:p>
    <w:p w14:paraId="4CB69932" w14:textId="77777777" w:rsidR="00092AAA" w:rsidRDefault="00092AAA">
      <w:pPr>
        <w:pStyle w:val="TableofFigures"/>
        <w:tabs>
          <w:tab w:val="right" w:leader="dot" w:pos="9628"/>
        </w:tabs>
        <w:rPr>
          <w:rFonts w:asciiTheme="minorHAnsi" w:eastAsiaTheme="minorEastAsia" w:hAnsiTheme="minorHAnsi" w:cstheme="minorBidi"/>
          <w:b w:val="0"/>
          <w:noProof/>
          <w:kern w:val="2"/>
          <w:sz w:val="24"/>
          <w:szCs w:val="24"/>
          <w:lang w:val="en-US" w:eastAsia="en-GB"/>
          <w14:ligatures w14:val="standardContextual"/>
        </w:rPr>
      </w:pPr>
      <w:hyperlink w:anchor="_Toc193975447" w:history="1">
        <w:r w:rsidRPr="00AA0B52">
          <w:rPr>
            <w:rStyle w:val="Hyperlink"/>
            <w:noProof/>
          </w:rPr>
          <w:t>Proposal 17</w:t>
        </w:r>
        <w:r>
          <w:rPr>
            <w:rFonts w:asciiTheme="minorHAnsi" w:eastAsiaTheme="minorEastAsia" w:hAnsiTheme="minorHAnsi" w:cstheme="minorBidi"/>
            <w:b w:val="0"/>
            <w:noProof/>
            <w:kern w:val="2"/>
            <w:sz w:val="24"/>
            <w:szCs w:val="24"/>
            <w:lang w:val="en-US" w:eastAsia="en-GB"/>
            <w14:ligatures w14:val="standardContextual"/>
          </w:rPr>
          <w:tab/>
        </w:r>
        <w:r w:rsidRPr="00AA0B52">
          <w:rPr>
            <w:rStyle w:val="Hyperlink"/>
            <w:noProof/>
          </w:rPr>
          <w:t>Similar to Beam Management use case, what the associated ID represents for mobility use case is left to network implementation.</w:t>
        </w:r>
      </w:hyperlink>
    </w:p>
    <w:p w14:paraId="141FF493" w14:textId="77777777" w:rsidR="00092AAA" w:rsidRDefault="00092AAA">
      <w:pPr>
        <w:pStyle w:val="TableofFigures"/>
        <w:tabs>
          <w:tab w:val="right" w:leader="dot" w:pos="9628"/>
        </w:tabs>
        <w:rPr>
          <w:rFonts w:asciiTheme="minorHAnsi" w:eastAsiaTheme="minorEastAsia" w:hAnsiTheme="minorHAnsi" w:cstheme="minorBidi"/>
          <w:b w:val="0"/>
          <w:noProof/>
          <w:kern w:val="2"/>
          <w:sz w:val="24"/>
          <w:szCs w:val="24"/>
          <w:lang w:val="en-US" w:eastAsia="en-GB"/>
          <w14:ligatures w14:val="standardContextual"/>
        </w:rPr>
      </w:pPr>
      <w:hyperlink w:anchor="_Toc193975448" w:history="1">
        <w:r w:rsidRPr="00AA0B52">
          <w:rPr>
            <w:rStyle w:val="Hyperlink"/>
            <w:noProof/>
          </w:rPr>
          <w:t>Proposal 18</w:t>
        </w:r>
        <w:r>
          <w:rPr>
            <w:rFonts w:asciiTheme="minorHAnsi" w:eastAsiaTheme="minorEastAsia" w:hAnsiTheme="minorHAnsi" w:cstheme="minorBidi"/>
            <w:b w:val="0"/>
            <w:noProof/>
            <w:kern w:val="2"/>
            <w:sz w:val="24"/>
            <w:szCs w:val="24"/>
            <w:lang w:val="en-US" w:eastAsia="en-GB"/>
            <w14:ligatures w14:val="standardContextual"/>
          </w:rPr>
          <w:tab/>
        </w:r>
        <w:r w:rsidRPr="00AA0B52">
          <w:rPr>
            <w:rStyle w:val="Hyperlink"/>
            <w:noProof/>
          </w:rPr>
          <w:t>RAN2 discuss how to extend the associated ID to consider the state of the neighbouring cells in model training.</w:t>
        </w:r>
      </w:hyperlink>
    </w:p>
    <w:p w14:paraId="28F663FA" w14:textId="77777777" w:rsidR="00092AAA" w:rsidRDefault="00092AAA">
      <w:pPr>
        <w:pStyle w:val="TableofFigures"/>
        <w:tabs>
          <w:tab w:val="right" w:leader="dot" w:pos="9628"/>
        </w:tabs>
        <w:rPr>
          <w:rFonts w:asciiTheme="minorHAnsi" w:eastAsiaTheme="minorEastAsia" w:hAnsiTheme="minorHAnsi" w:cstheme="minorBidi"/>
          <w:b w:val="0"/>
          <w:noProof/>
          <w:kern w:val="2"/>
          <w:sz w:val="24"/>
          <w:szCs w:val="24"/>
          <w:lang w:val="en-US" w:eastAsia="en-GB"/>
          <w14:ligatures w14:val="standardContextual"/>
        </w:rPr>
      </w:pPr>
      <w:hyperlink w:anchor="_Toc193975449" w:history="1">
        <w:r w:rsidRPr="00AA0B52">
          <w:rPr>
            <w:rStyle w:val="Hyperlink"/>
            <w:noProof/>
            <w:lang w:val="en-US"/>
          </w:rPr>
          <w:t>Proposal 19</w:t>
        </w:r>
        <w:r>
          <w:rPr>
            <w:rFonts w:asciiTheme="minorHAnsi" w:eastAsiaTheme="minorEastAsia" w:hAnsiTheme="minorHAnsi" w:cstheme="minorBidi"/>
            <w:b w:val="0"/>
            <w:noProof/>
            <w:kern w:val="2"/>
            <w:sz w:val="24"/>
            <w:szCs w:val="24"/>
            <w:lang w:val="en-US" w:eastAsia="en-GB"/>
            <w14:ligatures w14:val="standardContextual"/>
          </w:rPr>
          <w:tab/>
        </w:r>
        <w:r w:rsidRPr="00AA0B52">
          <w:rPr>
            <w:rStyle w:val="Hyperlink"/>
            <w:noProof/>
            <w:lang w:val="en-US"/>
          </w:rPr>
          <w:t>RRM measurement predictions and event predictions can be considered for any relevant use cases e.g., mobility, dual connectivity and carrier aggregation.</w:t>
        </w:r>
      </w:hyperlink>
    </w:p>
    <w:p w14:paraId="7AF5CFE2" w14:textId="0F66269F" w:rsidR="00527755" w:rsidRPr="00CE037E" w:rsidRDefault="00527755" w:rsidP="008C42BA">
      <w:pPr>
        <w:pStyle w:val="TableofFigures"/>
        <w:tabs>
          <w:tab w:val="right" w:leader="dot" w:pos="9628"/>
        </w:tabs>
        <w:rPr>
          <w:rFonts w:eastAsiaTheme="minorEastAsia" w:cs="Arial"/>
          <w:b w:val="0"/>
          <w:kern w:val="2"/>
          <w:sz w:val="22"/>
          <w:szCs w:val="22"/>
          <w:lang w:val="en-US"/>
          <w14:ligatures w14:val="standardContextual"/>
        </w:rPr>
      </w:pPr>
      <w:r w:rsidRPr="000E2423">
        <w:rPr>
          <w:rFonts w:cs="Arial"/>
          <w:b w:val="0"/>
          <w:bCs/>
          <w:sz w:val="21"/>
          <w:szCs w:val="21"/>
          <w:lang w:val="en-US"/>
        </w:rPr>
        <w:fldChar w:fldCharType="end"/>
      </w:r>
    </w:p>
    <w:p w14:paraId="7BD5CFC3" w14:textId="77777777" w:rsidR="00F507D1" w:rsidRPr="00CE037E" w:rsidRDefault="00F507D1" w:rsidP="00CE0424">
      <w:pPr>
        <w:pStyle w:val="Heading1"/>
        <w:rPr>
          <w:rFonts w:cs="Arial"/>
          <w:lang w:val="en-US"/>
        </w:rPr>
      </w:pPr>
      <w:r w:rsidRPr="00CE037E">
        <w:rPr>
          <w:rFonts w:cs="Arial"/>
          <w:lang w:val="en-US"/>
        </w:rPr>
        <w:t>References</w:t>
      </w:r>
    </w:p>
    <w:p w14:paraId="5DCC939F" w14:textId="447C3F49" w:rsidR="003A7EF3" w:rsidRPr="00CE037E" w:rsidRDefault="00755A61" w:rsidP="00CE0424">
      <w:pPr>
        <w:pStyle w:val="Reference"/>
        <w:rPr>
          <w:rFonts w:cs="Arial"/>
          <w:lang w:val="en-US"/>
        </w:rPr>
      </w:pPr>
      <w:bookmarkStart w:id="37" w:name="_Ref174151459"/>
      <w:bookmarkStart w:id="38" w:name="_Ref189809556"/>
      <w:bookmarkStart w:id="39" w:name="_Ref165877550"/>
      <w:r w:rsidRPr="00CE037E">
        <w:rPr>
          <w:rFonts w:cs="Arial"/>
          <w:lang w:val="en-US"/>
        </w:rPr>
        <w:t>RP-234055,</w:t>
      </w:r>
      <w:r w:rsidR="00734CA6" w:rsidRPr="00CE037E">
        <w:rPr>
          <w:rFonts w:cs="Arial"/>
          <w:lang w:val="en-US"/>
        </w:rPr>
        <w:tab/>
      </w:r>
      <w:r w:rsidRPr="00CE037E">
        <w:rPr>
          <w:rFonts w:cs="Arial"/>
          <w:lang w:val="en-US"/>
        </w:rPr>
        <w:t>SID</w:t>
      </w:r>
      <w:r w:rsidR="00E33513" w:rsidRPr="00CE037E">
        <w:rPr>
          <w:rFonts w:cs="Arial"/>
          <w:lang w:val="en-US"/>
        </w:rPr>
        <w:t>:</w:t>
      </w:r>
      <w:r w:rsidR="007A4944" w:rsidRPr="00CE037E">
        <w:rPr>
          <w:rFonts w:cs="Arial"/>
          <w:lang w:val="en-US"/>
        </w:rPr>
        <w:t xml:space="preserve"> </w:t>
      </w:r>
      <w:bookmarkEnd w:id="37"/>
      <w:bookmarkEnd w:id="38"/>
      <w:r w:rsidR="00CC03B4" w:rsidRPr="00CE037E">
        <w:rPr>
          <w:rFonts w:cs="Arial"/>
          <w:lang w:val="en-US"/>
        </w:rPr>
        <w:t>Study on Artificial Intelligence (AI)/Machine Learning (ML) for mobility in NR</w:t>
      </w:r>
      <w:bookmarkEnd w:id="39"/>
    </w:p>
    <w:p w14:paraId="018DA57C" w14:textId="09BCFD19" w:rsidR="00A56399" w:rsidRPr="00CE037E" w:rsidRDefault="00A56399" w:rsidP="00385297">
      <w:pPr>
        <w:pStyle w:val="Reference"/>
        <w:numPr>
          <w:ilvl w:val="0"/>
          <w:numId w:val="0"/>
        </w:numPr>
        <w:rPr>
          <w:rFonts w:cs="Arial"/>
          <w:lang w:val="en-US"/>
        </w:rPr>
      </w:pPr>
    </w:p>
    <w:sectPr w:rsidR="00A56399" w:rsidRPr="00CE037E" w:rsidSect="009B2F40">
      <w:headerReference w:type="even" r:id="rId15"/>
      <w:footerReference w:type="default" r:id="rId16"/>
      <w:pgSz w:w="11906" w:h="16838" w:code="9"/>
      <w:pgMar w:top="1134" w:right="1134" w:bottom="1418" w:left="1134" w:header="601"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19B4CA" w14:textId="77777777" w:rsidR="009832E9" w:rsidRDefault="009832E9">
      <w:r>
        <w:separator/>
      </w:r>
    </w:p>
  </w:endnote>
  <w:endnote w:type="continuationSeparator" w:id="0">
    <w:p w14:paraId="1DF38FD5" w14:textId="77777777" w:rsidR="009832E9" w:rsidRDefault="009832E9">
      <w:r>
        <w:continuationSeparator/>
      </w:r>
    </w:p>
  </w:endnote>
  <w:endnote w:type="continuationNotice" w:id="1">
    <w:p w14:paraId="2337671B" w14:textId="77777777" w:rsidR="009832E9" w:rsidRDefault="009832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76E379" w14:textId="77777777" w:rsidR="009832E9" w:rsidRDefault="009832E9">
      <w:r>
        <w:separator/>
      </w:r>
    </w:p>
  </w:footnote>
  <w:footnote w:type="continuationSeparator" w:id="0">
    <w:p w14:paraId="13C9175B" w14:textId="77777777" w:rsidR="009832E9" w:rsidRDefault="009832E9">
      <w:r>
        <w:continuationSeparator/>
      </w:r>
    </w:p>
  </w:footnote>
  <w:footnote w:type="continuationNotice" w:id="1">
    <w:p w14:paraId="03F8AA95" w14:textId="77777777" w:rsidR="009832E9" w:rsidRDefault="009832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B4BBC" w14:textId="77777777" w:rsidR="00365523"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w:t>
    </w:r>
  </w:p>
  <w:p w14:paraId="29CCEE3F" w14:textId="77777777" w:rsidR="00365523" w:rsidRDefault="00365523"/>
  <w:p w14:paraId="008B5159" w14:textId="77777777" w:rsidR="00365523" w:rsidRDefault="00365523"/>
  <w:p w14:paraId="1D7BC394" w14:textId="6FA3F8C3" w:rsidR="00C744FE" w:rsidRDefault="00C744FE">
    <w:r>
      <w:t>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706FB1"/>
    <w:multiLevelType w:val="hybridMultilevel"/>
    <w:tmpl w:val="6570DC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4834E0E"/>
    <w:multiLevelType w:val="hybridMultilevel"/>
    <w:tmpl w:val="8EB403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71561C7"/>
    <w:multiLevelType w:val="hybridMultilevel"/>
    <w:tmpl w:val="5B24FE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03506672"/>
    <w:lvl w:ilvl="0" w:tplc="CBCAB02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FE4080BE"/>
    <w:lvl w:ilvl="0" w:tplc="9612D2DE">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87D0571"/>
    <w:multiLevelType w:val="hybridMultilevel"/>
    <w:tmpl w:val="BD389598"/>
    <w:lvl w:ilvl="0" w:tplc="08090001">
      <w:start w:val="1"/>
      <w:numFmt w:val="bullet"/>
      <w:lvlText w:val=""/>
      <w:lvlJc w:val="left"/>
      <w:pPr>
        <w:ind w:left="2024" w:hanging="360"/>
      </w:pPr>
      <w:rPr>
        <w:rFonts w:ascii="Symbol" w:hAnsi="Symbol" w:hint="default"/>
      </w:rPr>
    </w:lvl>
    <w:lvl w:ilvl="1" w:tplc="08090003" w:tentative="1">
      <w:start w:val="1"/>
      <w:numFmt w:val="bullet"/>
      <w:lvlText w:val="o"/>
      <w:lvlJc w:val="left"/>
      <w:pPr>
        <w:ind w:left="2744" w:hanging="360"/>
      </w:pPr>
      <w:rPr>
        <w:rFonts w:ascii="Courier New" w:hAnsi="Courier New" w:cs="Courier New" w:hint="default"/>
      </w:rPr>
    </w:lvl>
    <w:lvl w:ilvl="2" w:tplc="08090005" w:tentative="1">
      <w:start w:val="1"/>
      <w:numFmt w:val="bullet"/>
      <w:lvlText w:val=""/>
      <w:lvlJc w:val="left"/>
      <w:pPr>
        <w:ind w:left="3464" w:hanging="360"/>
      </w:pPr>
      <w:rPr>
        <w:rFonts w:ascii="Wingdings" w:hAnsi="Wingdings" w:hint="default"/>
      </w:rPr>
    </w:lvl>
    <w:lvl w:ilvl="3" w:tplc="08090001" w:tentative="1">
      <w:start w:val="1"/>
      <w:numFmt w:val="bullet"/>
      <w:lvlText w:val=""/>
      <w:lvlJc w:val="left"/>
      <w:pPr>
        <w:ind w:left="4184" w:hanging="360"/>
      </w:pPr>
      <w:rPr>
        <w:rFonts w:ascii="Symbol" w:hAnsi="Symbol" w:hint="default"/>
      </w:rPr>
    </w:lvl>
    <w:lvl w:ilvl="4" w:tplc="08090003" w:tentative="1">
      <w:start w:val="1"/>
      <w:numFmt w:val="bullet"/>
      <w:lvlText w:val="o"/>
      <w:lvlJc w:val="left"/>
      <w:pPr>
        <w:ind w:left="4904" w:hanging="360"/>
      </w:pPr>
      <w:rPr>
        <w:rFonts w:ascii="Courier New" w:hAnsi="Courier New" w:cs="Courier New" w:hint="default"/>
      </w:rPr>
    </w:lvl>
    <w:lvl w:ilvl="5" w:tplc="08090005" w:tentative="1">
      <w:start w:val="1"/>
      <w:numFmt w:val="bullet"/>
      <w:lvlText w:val=""/>
      <w:lvlJc w:val="left"/>
      <w:pPr>
        <w:ind w:left="5624" w:hanging="360"/>
      </w:pPr>
      <w:rPr>
        <w:rFonts w:ascii="Wingdings" w:hAnsi="Wingdings" w:hint="default"/>
      </w:rPr>
    </w:lvl>
    <w:lvl w:ilvl="6" w:tplc="08090001" w:tentative="1">
      <w:start w:val="1"/>
      <w:numFmt w:val="bullet"/>
      <w:lvlText w:val=""/>
      <w:lvlJc w:val="left"/>
      <w:pPr>
        <w:ind w:left="6344" w:hanging="360"/>
      </w:pPr>
      <w:rPr>
        <w:rFonts w:ascii="Symbol" w:hAnsi="Symbol" w:hint="default"/>
      </w:rPr>
    </w:lvl>
    <w:lvl w:ilvl="7" w:tplc="08090003" w:tentative="1">
      <w:start w:val="1"/>
      <w:numFmt w:val="bullet"/>
      <w:lvlText w:val="o"/>
      <w:lvlJc w:val="left"/>
      <w:pPr>
        <w:ind w:left="7064" w:hanging="360"/>
      </w:pPr>
      <w:rPr>
        <w:rFonts w:ascii="Courier New" w:hAnsi="Courier New" w:cs="Courier New" w:hint="default"/>
      </w:rPr>
    </w:lvl>
    <w:lvl w:ilvl="8" w:tplc="08090005" w:tentative="1">
      <w:start w:val="1"/>
      <w:numFmt w:val="bullet"/>
      <w:lvlText w:val=""/>
      <w:lvlJc w:val="left"/>
      <w:pPr>
        <w:ind w:left="7784" w:hanging="36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0380FB2"/>
    <w:multiLevelType w:val="hybridMultilevel"/>
    <w:tmpl w:val="9FE6A8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C9B3A7A"/>
    <w:multiLevelType w:val="hybridMultilevel"/>
    <w:tmpl w:val="48D21C3C"/>
    <w:lvl w:ilvl="0" w:tplc="2000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6CA94D67"/>
    <w:multiLevelType w:val="hybridMultilevel"/>
    <w:tmpl w:val="4566C36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6E6324E2"/>
    <w:multiLevelType w:val="hybridMultilevel"/>
    <w:tmpl w:val="76226E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1" w15:restartNumberingAfterBreak="0">
    <w:nsid w:val="7F314EDD"/>
    <w:multiLevelType w:val="hybridMultilevel"/>
    <w:tmpl w:val="EA00B2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243642115">
    <w:abstractNumId w:val="9"/>
  </w:num>
  <w:num w:numId="2" w16cid:durableId="1582178288">
    <w:abstractNumId w:val="8"/>
  </w:num>
  <w:num w:numId="3" w16cid:durableId="227618351">
    <w:abstractNumId w:val="0"/>
  </w:num>
  <w:num w:numId="4" w16cid:durableId="1706563250">
    <w:abstractNumId w:val="11"/>
  </w:num>
  <w:num w:numId="5" w16cid:durableId="1834904605">
    <w:abstractNumId w:val="13"/>
  </w:num>
  <w:num w:numId="6" w16cid:durableId="496388474">
    <w:abstractNumId w:val="3"/>
  </w:num>
  <w:num w:numId="7" w16cid:durableId="676927514">
    <w:abstractNumId w:val="4"/>
  </w:num>
  <w:num w:numId="8" w16cid:durableId="1265191735">
    <w:abstractNumId w:val="2"/>
  </w:num>
  <w:num w:numId="9" w16cid:durableId="2126347897">
    <w:abstractNumId w:val="20"/>
  </w:num>
  <w:num w:numId="10" w16cid:durableId="221908905">
    <w:abstractNumId w:val="5"/>
  </w:num>
  <w:num w:numId="11" w16cid:durableId="1384676819">
    <w:abstractNumId w:val="17"/>
  </w:num>
  <w:num w:numId="12" w16cid:durableId="2086174704">
    <w:abstractNumId w:val="19"/>
  </w:num>
  <w:num w:numId="13" w16cid:durableId="437607450">
    <w:abstractNumId w:val="10"/>
    <w:lvlOverride w:ilvl="0">
      <w:startOverride w:val="1"/>
    </w:lvlOverride>
  </w:num>
  <w:num w:numId="14" w16cid:durableId="222061465">
    <w:abstractNumId w:val="15"/>
  </w:num>
  <w:num w:numId="15" w16cid:durableId="1958364829">
    <w:abstractNumId w:val="7"/>
  </w:num>
  <w:num w:numId="16" w16cid:durableId="1463159828">
    <w:abstractNumId w:val="21"/>
  </w:num>
  <w:num w:numId="17" w16cid:durableId="1184317675">
    <w:abstractNumId w:val="10"/>
    <w:lvlOverride w:ilvl="0">
      <w:startOverride w:val="1"/>
    </w:lvlOverride>
  </w:num>
  <w:num w:numId="18" w16cid:durableId="1309675968">
    <w:abstractNumId w:val="16"/>
  </w:num>
  <w:num w:numId="19" w16cid:durableId="1578437332">
    <w:abstractNumId w:val="1"/>
  </w:num>
  <w:num w:numId="20" w16cid:durableId="1745906766">
    <w:abstractNumId w:val="10"/>
    <w:lvlOverride w:ilvl="0">
      <w:startOverride w:val="1"/>
    </w:lvlOverride>
  </w:num>
  <w:num w:numId="21" w16cid:durableId="182984253">
    <w:abstractNumId w:val="6"/>
  </w:num>
  <w:num w:numId="22" w16cid:durableId="1233809524">
    <w:abstractNumId w:val="8"/>
  </w:num>
  <w:num w:numId="23" w16cid:durableId="377173184">
    <w:abstractNumId w:val="14"/>
  </w:num>
  <w:num w:numId="24" w16cid:durableId="1005740707">
    <w:abstractNumId w:val="10"/>
  </w:num>
  <w:num w:numId="25" w16cid:durableId="1682387353">
    <w:abstractNumId w:val="18"/>
  </w:num>
  <w:num w:numId="26" w16cid:durableId="1219054225">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printFractionalCharacterWidth/>
  <w:activeWritingStyle w:appName="MSWord" w:lang="it-IT" w:vendorID="64" w:dllVersion="0" w:nlCheck="1" w:checkStyle="0"/>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activeWritingStyle w:appName="MSWord" w:lang="ar-SA" w:vendorID="64" w:dllVersion="0" w:nlCheck="1" w:checkStyle="0"/>
  <w:activeWritingStyle w:appName="MSWord" w:lang="sv-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0D2"/>
    <w:rsid w:val="00000346"/>
    <w:rsid w:val="000006E1"/>
    <w:rsid w:val="00000941"/>
    <w:rsid w:val="00000B61"/>
    <w:rsid w:val="00000C14"/>
    <w:rsid w:val="00000C93"/>
    <w:rsid w:val="000011AD"/>
    <w:rsid w:val="000016E9"/>
    <w:rsid w:val="000018B0"/>
    <w:rsid w:val="00001D18"/>
    <w:rsid w:val="00001D44"/>
    <w:rsid w:val="00001ED0"/>
    <w:rsid w:val="00001ED3"/>
    <w:rsid w:val="00001F60"/>
    <w:rsid w:val="00001F72"/>
    <w:rsid w:val="00002184"/>
    <w:rsid w:val="000023E6"/>
    <w:rsid w:val="0000250B"/>
    <w:rsid w:val="0000267D"/>
    <w:rsid w:val="00002776"/>
    <w:rsid w:val="00002878"/>
    <w:rsid w:val="000029E9"/>
    <w:rsid w:val="00002A37"/>
    <w:rsid w:val="00002A45"/>
    <w:rsid w:val="00002A9D"/>
    <w:rsid w:val="00002B55"/>
    <w:rsid w:val="00002B93"/>
    <w:rsid w:val="0000303B"/>
    <w:rsid w:val="00003172"/>
    <w:rsid w:val="00003808"/>
    <w:rsid w:val="00003F7C"/>
    <w:rsid w:val="00004110"/>
    <w:rsid w:val="00004324"/>
    <w:rsid w:val="000045EC"/>
    <w:rsid w:val="00004795"/>
    <w:rsid w:val="000048C8"/>
    <w:rsid w:val="00004DB0"/>
    <w:rsid w:val="000051CB"/>
    <w:rsid w:val="00005342"/>
    <w:rsid w:val="0000564C"/>
    <w:rsid w:val="00005C53"/>
    <w:rsid w:val="00005F5A"/>
    <w:rsid w:val="00006084"/>
    <w:rsid w:val="0000616D"/>
    <w:rsid w:val="00006326"/>
    <w:rsid w:val="00006338"/>
    <w:rsid w:val="00006446"/>
    <w:rsid w:val="00006484"/>
    <w:rsid w:val="00006521"/>
    <w:rsid w:val="000065AF"/>
    <w:rsid w:val="000065E3"/>
    <w:rsid w:val="0000670F"/>
    <w:rsid w:val="0000674A"/>
    <w:rsid w:val="00006896"/>
    <w:rsid w:val="000068CF"/>
    <w:rsid w:val="00006CF8"/>
    <w:rsid w:val="00006EDF"/>
    <w:rsid w:val="00006EF3"/>
    <w:rsid w:val="00007137"/>
    <w:rsid w:val="000071B2"/>
    <w:rsid w:val="000071FE"/>
    <w:rsid w:val="000072BB"/>
    <w:rsid w:val="000074E6"/>
    <w:rsid w:val="000076EE"/>
    <w:rsid w:val="00007A53"/>
    <w:rsid w:val="00007CDC"/>
    <w:rsid w:val="00007CE6"/>
    <w:rsid w:val="00007D01"/>
    <w:rsid w:val="00007EE3"/>
    <w:rsid w:val="00007F2C"/>
    <w:rsid w:val="00007F72"/>
    <w:rsid w:val="00010178"/>
    <w:rsid w:val="000102C4"/>
    <w:rsid w:val="00010372"/>
    <w:rsid w:val="000106F6"/>
    <w:rsid w:val="00010C52"/>
    <w:rsid w:val="000112ED"/>
    <w:rsid w:val="00011351"/>
    <w:rsid w:val="000114E2"/>
    <w:rsid w:val="00011583"/>
    <w:rsid w:val="00011847"/>
    <w:rsid w:val="00011B28"/>
    <w:rsid w:val="0001223B"/>
    <w:rsid w:val="0001257F"/>
    <w:rsid w:val="00012CFF"/>
    <w:rsid w:val="00012D01"/>
    <w:rsid w:val="00012EF8"/>
    <w:rsid w:val="00013362"/>
    <w:rsid w:val="0001343B"/>
    <w:rsid w:val="0001344F"/>
    <w:rsid w:val="000139F9"/>
    <w:rsid w:val="00013E2F"/>
    <w:rsid w:val="00013EA5"/>
    <w:rsid w:val="00013FA8"/>
    <w:rsid w:val="0001451E"/>
    <w:rsid w:val="000145C6"/>
    <w:rsid w:val="00014A46"/>
    <w:rsid w:val="00014E12"/>
    <w:rsid w:val="00015616"/>
    <w:rsid w:val="00015694"/>
    <w:rsid w:val="000158DA"/>
    <w:rsid w:val="00015B62"/>
    <w:rsid w:val="00015CE2"/>
    <w:rsid w:val="00015CFA"/>
    <w:rsid w:val="00015D15"/>
    <w:rsid w:val="00015F2C"/>
    <w:rsid w:val="000168A4"/>
    <w:rsid w:val="00016B9A"/>
    <w:rsid w:val="00016C9C"/>
    <w:rsid w:val="00016FF3"/>
    <w:rsid w:val="00017278"/>
    <w:rsid w:val="000172C9"/>
    <w:rsid w:val="0001739A"/>
    <w:rsid w:val="000173E0"/>
    <w:rsid w:val="00017947"/>
    <w:rsid w:val="00017B79"/>
    <w:rsid w:val="00017D74"/>
    <w:rsid w:val="00020111"/>
    <w:rsid w:val="000204A0"/>
    <w:rsid w:val="000204A4"/>
    <w:rsid w:val="000205DC"/>
    <w:rsid w:val="000205F7"/>
    <w:rsid w:val="00020C5F"/>
    <w:rsid w:val="00020E18"/>
    <w:rsid w:val="00020F1E"/>
    <w:rsid w:val="00020FC0"/>
    <w:rsid w:val="00021060"/>
    <w:rsid w:val="000210B7"/>
    <w:rsid w:val="00021233"/>
    <w:rsid w:val="000215E0"/>
    <w:rsid w:val="00021B5A"/>
    <w:rsid w:val="00021EC1"/>
    <w:rsid w:val="00022580"/>
    <w:rsid w:val="00022822"/>
    <w:rsid w:val="00022B3A"/>
    <w:rsid w:val="00022FF1"/>
    <w:rsid w:val="00023255"/>
    <w:rsid w:val="000234E4"/>
    <w:rsid w:val="000235C9"/>
    <w:rsid w:val="00023CC5"/>
    <w:rsid w:val="00024422"/>
    <w:rsid w:val="00024508"/>
    <w:rsid w:val="00024815"/>
    <w:rsid w:val="00024878"/>
    <w:rsid w:val="00024ADC"/>
    <w:rsid w:val="00024DCB"/>
    <w:rsid w:val="00024F5B"/>
    <w:rsid w:val="00024F69"/>
    <w:rsid w:val="00024F6C"/>
    <w:rsid w:val="000253D1"/>
    <w:rsid w:val="00025581"/>
    <w:rsid w:val="0002564D"/>
    <w:rsid w:val="000256E8"/>
    <w:rsid w:val="00025781"/>
    <w:rsid w:val="000257E8"/>
    <w:rsid w:val="00025BF1"/>
    <w:rsid w:val="00025ECA"/>
    <w:rsid w:val="00025F8C"/>
    <w:rsid w:val="00026187"/>
    <w:rsid w:val="000262E8"/>
    <w:rsid w:val="000264F5"/>
    <w:rsid w:val="0002687C"/>
    <w:rsid w:val="00026956"/>
    <w:rsid w:val="00026ABC"/>
    <w:rsid w:val="0002716C"/>
    <w:rsid w:val="00027194"/>
    <w:rsid w:val="00027196"/>
    <w:rsid w:val="000274A0"/>
    <w:rsid w:val="000274C8"/>
    <w:rsid w:val="000278E5"/>
    <w:rsid w:val="00027A44"/>
    <w:rsid w:val="00027B9A"/>
    <w:rsid w:val="00030186"/>
    <w:rsid w:val="000303BB"/>
    <w:rsid w:val="00030509"/>
    <w:rsid w:val="00030634"/>
    <w:rsid w:val="00030C7B"/>
    <w:rsid w:val="00030E66"/>
    <w:rsid w:val="0003108B"/>
    <w:rsid w:val="0003159D"/>
    <w:rsid w:val="000317E9"/>
    <w:rsid w:val="00031964"/>
    <w:rsid w:val="0003250A"/>
    <w:rsid w:val="000325B8"/>
    <w:rsid w:val="00032805"/>
    <w:rsid w:val="00032914"/>
    <w:rsid w:val="00032AF0"/>
    <w:rsid w:val="00032B17"/>
    <w:rsid w:val="00032BCB"/>
    <w:rsid w:val="00032DF4"/>
    <w:rsid w:val="00032F78"/>
    <w:rsid w:val="000331D2"/>
    <w:rsid w:val="000335F1"/>
    <w:rsid w:val="0003375A"/>
    <w:rsid w:val="000337A3"/>
    <w:rsid w:val="0003389F"/>
    <w:rsid w:val="0003393E"/>
    <w:rsid w:val="00033B93"/>
    <w:rsid w:val="00033FA6"/>
    <w:rsid w:val="00034496"/>
    <w:rsid w:val="0003464B"/>
    <w:rsid w:val="0003490A"/>
    <w:rsid w:val="00034982"/>
    <w:rsid w:val="00034B53"/>
    <w:rsid w:val="00034B67"/>
    <w:rsid w:val="00034BD3"/>
    <w:rsid w:val="00034C15"/>
    <w:rsid w:val="00034CF3"/>
    <w:rsid w:val="000353A6"/>
    <w:rsid w:val="0003569E"/>
    <w:rsid w:val="0003570D"/>
    <w:rsid w:val="000357E4"/>
    <w:rsid w:val="00035815"/>
    <w:rsid w:val="0003591C"/>
    <w:rsid w:val="00035DA3"/>
    <w:rsid w:val="00036170"/>
    <w:rsid w:val="00036238"/>
    <w:rsid w:val="0003627A"/>
    <w:rsid w:val="0003642B"/>
    <w:rsid w:val="00036725"/>
    <w:rsid w:val="00036AE5"/>
    <w:rsid w:val="00036BA1"/>
    <w:rsid w:val="00036BB3"/>
    <w:rsid w:val="00036C87"/>
    <w:rsid w:val="00036D33"/>
    <w:rsid w:val="00037936"/>
    <w:rsid w:val="00037B2E"/>
    <w:rsid w:val="00037B39"/>
    <w:rsid w:val="00037BCB"/>
    <w:rsid w:val="0004007B"/>
    <w:rsid w:val="0004015D"/>
    <w:rsid w:val="0004038A"/>
    <w:rsid w:val="00040464"/>
    <w:rsid w:val="00040683"/>
    <w:rsid w:val="00040767"/>
    <w:rsid w:val="00040DCE"/>
    <w:rsid w:val="000411AA"/>
    <w:rsid w:val="000413F1"/>
    <w:rsid w:val="000415BE"/>
    <w:rsid w:val="000418CF"/>
    <w:rsid w:val="000419D0"/>
    <w:rsid w:val="00041B16"/>
    <w:rsid w:val="00041E57"/>
    <w:rsid w:val="00041EB8"/>
    <w:rsid w:val="000420D5"/>
    <w:rsid w:val="0004214E"/>
    <w:rsid w:val="000422E2"/>
    <w:rsid w:val="000423EA"/>
    <w:rsid w:val="00042A61"/>
    <w:rsid w:val="00042BE1"/>
    <w:rsid w:val="00042F22"/>
    <w:rsid w:val="00042FAF"/>
    <w:rsid w:val="00042FC4"/>
    <w:rsid w:val="000433B0"/>
    <w:rsid w:val="000434D5"/>
    <w:rsid w:val="000438D1"/>
    <w:rsid w:val="00043970"/>
    <w:rsid w:val="000439CA"/>
    <w:rsid w:val="00043AF1"/>
    <w:rsid w:val="00043BB9"/>
    <w:rsid w:val="00043E64"/>
    <w:rsid w:val="00043EA5"/>
    <w:rsid w:val="00044055"/>
    <w:rsid w:val="000444EF"/>
    <w:rsid w:val="000446AB"/>
    <w:rsid w:val="00044864"/>
    <w:rsid w:val="00044CF2"/>
    <w:rsid w:val="00044F3C"/>
    <w:rsid w:val="00044F8D"/>
    <w:rsid w:val="000450B4"/>
    <w:rsid w:val="00045122"/>
    <w:rsid w:val="00045193"/>
    <w:rsid w:val="0004541C"/>
    <w:rsid w:val="000455BE"/>
    <w:rsid w:val="0004575F"/>
    <w:rsid w:val="0004580C"/>
    <w:rsid w:val="0004583D"/>
    <w:rsid w:val="00045DE1"/>
    <w:rsid w:val="00045F22"/>
    <w:rsid w:val="00046316"/>
    <w:rsid w:val="00046783"/>
    <w:rsid w:val="00046786"/>
    <w:rsid w:val="000469B7"/>
    <w:rsid w:val="00046FEC"/>
    <w:rsid w:val="000470B9"/>
    <w:rsid w:val="00047262"/>
    <w:rsid w:val="000473A5"/>
    <w:rsid w:val="00047561"/>
    <w:rsid w:val="00047842"/>
    <w:rsid w:val="00047A91"/>
    <w:rsid w:val="00047C1D"/>
    <w:rsid w:val="00047E85"/>
    <w:rsid w:val="00047EF6"/>
    <w:rsid w:val="00047FA0"/>
    <w:rsid w:val="000501F1"/>
    <w:rsid w:val="0005067A"/>
    <w:rsid w:val="0005076C"/>
    <w:rsid w:val="00050943"/>
    <w:rsid w:val="00050A87"/>
    <w:rsid w:val="00050DD3"/>
    <w:rsid w:val="00050E0D"/>
    <w:rsid w:val="00051075"/>
    <w:rsid w:val="000510AD"/>
    <w:rsid w:val="00051599"/>
    <w:rsid w:val="000515DE"/>
    <w:rsid w:val="0005180E"/>
    <w:rsid w:val="00051816"/>
    <w:rsid w:val="00051D7D"/>
    <w:rsid w:val="00051F10"/>
    <w:rsid w:val="00051F58"/>
    <w:rsid w:val="00052A07"/>
    <w:rsid w:val="00052F68"/>
    <w:rsid w:val="000530C3"/>
    <w:rsid w:val="000530F2"/>
    <w:rsid w:val="0005312D"/>
    <w:rsid w:val="0005313B"/>
    <w:rsid w:val="000531D9"/>
    <w:rsid w:val="0005340C"/>
    <w:rsid w:val="00053483"/>
    <w:rsid w:val="000534E3"/>
    <w:rsid w:val="00053566"/>
    <w:rsid w:val="000537B8"/>
    <w:rsid w:val="000538AE"/>
    <w:rsid w:val="00053C41"/>
    <w:rsid w:val="0005427F"/>
    <w:rsid w:val="000545A4"/>
    <w:rsid w:val="00054874"/>
    <w:rsid w:val="00054B6F"/>
    <w:rsid w:val="00054F69"/>
    <w:rsid w:val="00054FE2"/>
    <w:rsid w:val="00055078"/>
    <w:rsid w:val="00055255"/>
    <w:rsid w:val="000552CD"/>
    <w:rsid w:val="0005548E"/>
    <w:rsid w:val="00055555"/>
    <w:rsid w:val="000557B5"/>
    <w:rsid w:val="00055DE3"/>
    <w:rsid w:val="00055EA0"/>
    <w:rsid w:val="00055FDF"/>
    <w:rsid w:val="00056041"/>
    <w:rsid w:val="0005606A"/>
    <w:rsid w:val="0005615E"/>
    <w:rsid w:val="00056331"/>
    <w:rsid w:val="000566B0"/>
    <w:rsid w:val="00056FFF"/>
    <w:rsid w:val="00057034"/>
    <w:rsid w:val="00057053"/>
    <w:rsid w:val="00057117"/>
    <w:rsid w:val="000571CE"/>
    <w:rsid w:val="0005725B"/>
    <w:rsid w:val="00057A75"/>
    <w:rsid w:val="00057AEE"/>
    <w:rsid w:val="00057B57"/>
    <w:rsid w:val="00057C96"/>
    <w:rsid w:val="00057F0B"/>
    <w:rsid w:val="00057FCD"/>
    <w:rsid w:val="000600EB"/>
    <w:rsid w:val="000602E1"/>
    <w:rsid w:val="00060455"/>
    <w:rsid w:val="000604B6"/>
    <w:rsid w:val="000605B0"/>
    <w:rsid w:val="00060AF1"/>
    <w:rsid w:val="00060BF2"/>
    <w:rsid w:val="00060C70"/>
    <w:rsid w:val="00060EF0"/>
    <w:rsid w:val="00061242"/>
    <w:rsid w:val="00061306"/>
    <w:rsid w:val="0006163E"/>
    <w:rsid w:val="000616E7"/>
    <w:rsid w:val="00061AC0"/>
    <w:rsid w:val="00061C03"/>
    <w:rsid w:val="000622EC"/>
    <w:rsid w:val="00062889"/>
    <w:rsid w:val="00062BC9"/>
    <w:rsid w:val="00062D61"/>
    <w:rsid w:val="00063028"/>
    <w:rsid w:val="0006314A"/>
    <w:rsid w:val="00063268"/>
    <w:rsid w:val="00063626"/>
    <w:rsid w:val="00063B1D"/>
    <w:rsid w:val="00063F4C"/>
    <w:rsid w:val="00064004"/>
    <w:rsid w:val="00064095"/>
    <w:rsid w:val="000640E2"/>
    <w:rsid w:val="000642A4"/>
    <w:rsid w:val="00064789"/>
    <w:rsid w:val="00064869"/>
    <w:rsid w:val="0006487E"/>
    <w:rsid w:val="00064934"/>
    <w:rsid w:val="00064B6E"/>
    <w:rsid w:val="00064C1C"/>
    <w:rsid w:val="00065437"/>
    <w:rsid w:val="00065852"/>
    <w:rsid w:val="00065930"/>
    <w:rsid w:val="00065BD0"/>
    <w:rsid w:val="00065C4D"/>
    <w:rsid w:val="00065E1A"/>
    <w:rsid w:val="0006647F"/>
    <w:rsid w:val="0006657D"/>
    <w:rsid w:val="000669F9"/>
    <w:rsid w:val="00067004"/>
    <w:rsid w:val="0006712F"/>
    <w:rsid w:val="00067148"/>
    <w:rsid w:val="000672C8"/>
    <w:rsid w:val="0006736D"/>
    <w:rsid w:val="000674F4"/>
    <w:rsid w:val="000677F7"/>
    <w:rsid w:val="000678AD"/>
    <w:rsid w:val="00067C0C"/>
    <w:rsid w:val="00070013"/>
    <w:rsid w:val="0007007C"/>
    <w:rsid w:val="0007019E"/>
    <w:rsid w:val="000702CA"/>
    <w:rsid w:val="00070A26"/>
    <w:rsid w:val="00070BB0"/>
    <w:rsid w:val="00070CA3"/>
    <w:rsid w:val="00070D98"/>
    <w:rsid w:val="00070E19"/>
    <w:rsid w:val="00071024"/>
    <w:rsid w:val="00071026"/>
    <w:rsid w:val="0007105B"/>
    <w:rsid w:val="00071080"/>
    <w:rsid w:val="000714D2"/>
    <w:rsid w:val="0007156D"/>
    <w:rsid w:val="000715E4"/>
    <w:rsid w:val="0007174C"/>
    <w:rsid w:val="00071962"/>
    <w:rsid w:val="00071D2C"/>
    <w:rsid w:val="0007240B"/>
    <w:rsid w:val="00072472"/>
    <w:rsid w:val="00072AC6"/>
    <w:rsid w:val="00072BE6"/>
    <w:rsid w:val="00072C2D"/>
    <w:rsid w:val="000733A4"/>
    <w:rsid w:val="00073457"/>
    <w:rsid w:val="0007345A"/>
    <w:rsid w:val="000735EF"/>
    <w:rsid w:val="000736CD"/>
    <w:rsid w:val="00073742"/>
    <w:rsid w:val="000739FB"/>
    <w:rsid w:val="00073AC2"/>
    <w:rsid w:val="00073C87"/>
    <w:rsid w:val="0007439C"/>
    <w:rsid w:val="00074738"/>
    <w:rsid w:val="00074910"/>
    <w:rsid w:val="0007491F"/>
    <w:rsid w:val="00074A3E"/>
    <w:rsid w:val="00074A79"/>
    <w:rsid w:val="00074D00"/>
    <w:rsid w:val="00074E1A"/>
    <w:rsid w:val="0007529B"/>
    <w:rsid w:val="00075897"/>
    <w:rsid w:val="00075B85"/>
    <w:rsid w:val="00075CF5"/>
    <w:rsid w:val="0007646E"/>
    <w:rsid w:val="00076F01"/>
    <w:rsid w:val="00076FFA"/>
    <w:rsid w:val="000777C9"/>
    <w:rsid w:val="00077910"/>
    <w:rsid w:val="00077BB1"/>
    <w:rsid w:val="00077E0D"/>
    <w:rsid w:val="00077E5F"/>
    <w:rsid w:val="00077EAD"/>
    <w:rsid w:val="00077FA1"/>
    <w:rsid w:val="0008036A"/>
    <w:rsid w:val="000804D0"/>
    <w:rsid w:val="000806F3"/>
    <w:rsid w:val="00080801"/>
    <w:rsid w:val="000809E1"/>
    <w:rsid w:val="00080A83"/>
    <w:rsid w:val="00080AF2"/>
    <w:rsid w:val="00080D0D"/>
    <w:rsid w:val="00080D20"/>
    <w:rsid w:val="00080DE5"/>
    <w:rsid w:val="00080F4F"/>
    <w:rsid w:val="000810E8"/>
    <w:rsid w:val="0008116C"/>
    <w:rsid w:val="00081821"/>
    <w:rsid w:val="0008185C"/>
    <w:rsid w:val="000818D1"/>
    <w:rsid w:val="000819E8"/>
    <w:rsid w:val="00081A38"/>
    <w:rsid w:val="00081A5B"/>
    <w:rsid w:val="00081A92"/>
    <w:rsid w:val="00081AE6"/>
    <w:rsid w:val="00081B84"/>
    <w:rsid w:val="00081CC8"/>
    <w:rsid w:val="00082331"/>
    <w:rsid w:val="000823F8"/>
    <w:rsid w:val="00082739"/>
    <w:rsid w:val="00082998"/>
    <w:rsid w:val="000829CF"/>
    <w:rsid w:val="00082E7B"/>
    <w:rsid w:val="00082F65"/>
    <w:rsid w:val="000835DF"/>
    <w:rsid w:val="00083754"/>
    <w:rsid w:val="00083D03"/>
    <w:rsid w:val="00083D4C"/>
    <w:rsid w:val="00083EA8"/>
    <w:rsid w:val="0008429D"/>
    <w:rsid w:val="0008436A"/>
    <w:rsid w:val="00084AA1"/>
    <w:rsid w:val="00084B4E"/>
    <w:rsid w:val="00084E65"/>
    <w:rsid w:val="00084F5A"/>
    <w:rsid w:val="00084FA1"/>
    <w:rsid w:val="00084FBF"/>
    <w:rsid w:val="00085164"/>
    <w:rsid w:val="000851A4"/>
    <w:rsid w:val="00085488"/>
    <w:rsid w:val="000855EB"/>
    <w:rsid w:val="0008571A"/>
    <w:rsid w:val="00085B52"/>
    <w:rsid w:val="00085BA8"/>
    <w:rsid w:val="00085C1A"/>
    <w:rsid w:val="0008646E"/>
    <w:rsid w:val="000866F2"/>
    <w:rsid w:val="0008697F"/>
    <w:rsid w:val="00086DFD"/>
    <w:rsid w:val="00086EE0"/>
    <w:rsid w:val="00086F63"/>
    <w:rsid w:val="00086F94"/>
    <w:rsid w:val="000875CC"/>
    <w:rsid w:val="00087747"/>
    <w:rsid w:val="000877C9"/>
    <w:rsid w:val="0008788F"/>
    <w:rsid w:val="00087B89"/>
    <w:rsid w:val="00087EFB"/>
    <w:rsid w:val="0009009F"/>
    <w:rsid w:val="00090231"/>
    <w:rsid w:val="0009058C"/>
    <w:rsid w:val="00090693"/>
    <w:rsid w:val="0009076F"/>
    <w:rsid w:val="00090AB3"/>
    <w:rsid w:val="00090FC1"/>
    <w:rsid w:val="000914CD"/>
    <w:rsid w:val="00091516"/>
    <w:rsid w:val="00091557"/>
    <w:rsid w:val="000915D2"/>
    <w:rsid w:val="0009176F"/>
    <w:rsid w:val="000919BB"/>
    <w:rsid w:val="00091ABD"/>
    <w:rsid w:val="00091B2D"/>
    <w:rsid w:val="00091E28"/>
    <w:rsid w:val="00092078"/>
    <w:rsid w:val="000920AB"/>
    <w:rsid w:val="00092175"/>
    <w:rsid w:val="00092194"/>
    <w:rsid w:val="000921A7"/>
    <w:rsid w:val="000924C1"/>
    <w:rsid w:val="000924F0"/>
    <w:rsid w:val="000925BA"/>
    <w:rsid w:val="000925E7"/>
    <w:rsid w:val="0009267A"/>
    <w:rsid w:val="00092AAA"/>
    <w:rsid w:val="00092C17"/>
    <w:rsid w:val="00092DCE"/>
    <w:rsid w:val="00092E67"/>
    <w:rsid w:val="00092F50"/>
    <w:rsid w:val="00093176"/>
    <w:rsid w:val="00093474"/>
    <w:rsid w:val="000934B2"/>
    <w:rsid w:val="000935DA"/>
    <w:rsid w:val="00093636"/>
    <w:rsid w:val="00094421"/>
    <w:rsid w:val="0009447A"/>
    <w:rsid w:val="00094964"/>
    <w:rsid w:val="00094A11"/>
    <w:rsid w:val="00094B6C"/>
    <w:rsid w:val="000950F5"/>
    <w:rsid w:val="0009510F"/>
    <w:rsid w:val="000955E1"/>
    <w:rsid w:val="000956F0"/>
    <w:rsid w:val="00095715"/>
    <w:rsid w:val="000958DC"/>
    <w:rsid w:val="00095D3C"/>
    <w:rsid w:val="00095E47"/>
    <w:rsid w:val="00096069"/>
    <w:rsid w:val="00096083"/>
    <w:rsid w:val="0009628D"/>
    <w:rsid w:val="00096563"/>
    <w:rsid w:val="000965EF"/>
    <w:rsid w:val="0009679E"/>
    <w:rsid w:val="00096818"/>
    <w:rsid w:val="000969FE"/>
    <w:rsid w:val="00096A9F"/>
    <w:rsid w:val="00096F75"/>
    <w:rsid w:val="0009708E"/>
    <w:rsid w:val="00097093"/>
    <w:rsid w:val="0009721C"/>
    <w:rsid w:val="000973A7"/>
    <w:rsid w:val="000973AF"/>
    <w:rsid w:val="000976E6"/>
    <w:rsid w:val="00097850"/>
    <w:rsid w:val="00097C74"/>
    <w:rsid w:val="00097D36"/>
    <w:rsid w:val="00097F24"/>
    <w:rsid w:val="000A02D9"/>
    <w:rsid w:val="000A03EE"/>
    <w:rsid w:val="000A041D"/>
    <w:rsid w:val="000A09AC"/>
    <w:rsid w:val="000A0A3F"/>
    <w:rsid w:val="000A0AFE"/>
    <w:rsid w:val="000A0B9A"/>
    <w:rsid w:val="000A0DB1"/>
    <w:rsid w:val="000A1460"/>
    <w:rsid w:val="000A146A"/>
    <w:rsid w:val="000A190A"/>
    <w:rsid w:val="000A1A6E"/>
    <w:rsid w:val="000A1B7B"/>
    <w:rsid w:val="000A1DE2"/>
    <w:rsid w:val="000A1E53"/>
    <w:rsid w:val="000A1E6B"/>
    <w:rsid w:val="000A1F94"/>
    <w:rsid w:val="000A2044"/>
    <w:rsid w:val="000A230A"/>
    <w:rsid w:val="000A2364"/>
    <w:rsid w:val="000A2601"/>
    <w:rsid w:val="000A2AA5"/>
    <w:rsid w:val="000A2D54"/>
    <w:rsid w:val="000A3171"/>
    <w:rsid w:val="000A32C4"/>
    <w:rsid w:val="000A3338"/>
    <w:rsid w:val="000A34AA"/>
    <w:rsid w:val="000A365E"/>
    <w:rsid w:val="000A37B6"/>
    <w:rsid w:val="000A38B6"/>
    <w:rsid w:val="000A3A29"/>
    <w:rsid w:val="000A3A67"/>
    <w:rsid w:val="000A3DDF"/>
    <w:rsid w:val="000A3F36"/>
    <w:rsid w:val="000A3FE0"/>
    <w:rsid w:val="000A420E"/>
    <w:rsid w:val="000A4241"/>
    <w:rsid w:val="000A4343"/>
    <w:rsid w:val="000A451B"/>
    <w:rsid w:val="000A486E"/>
    <w:rsid w:val="000A4C70"/>
    <w:rsid w:val="000A4D19"/>
    <w:rsid w:val="000A4D5A"/>
    <w:rsid w:val="000A507B"/>
    <w:rsid w:val="000A5183"/>
    <w:rsid w:val="000A56F2"/>
    <w:rsid w:val="000A5735"/>
    <w:rsid w:val="000A5A36"/>
    <w:rsid w:val="000A5D85"/>
    <w:rsid w:val="000A604E"/>
    <w:rsid w:val="000A60DF"/>
    <w:rsid w:val="000A6256"/>
    <w:rsid w:val="000A62FF"/>
    <w:rsid w:val="000A6417"/>
    <w:rsid w:val="000A6474"/>
    <w:rsid w:val="000A650C"/>
    <w:rsid w:val="000A68C1"/>
    <w:rsid w:val="000A6B2F"/>
    <w:rsid w:val="000A6BC5"/>
    <w:rsid w:val="000A6CBA"/>
    <w:rsid w:val="000A7651"/>
    <w:rsid w:val="000A76BA"/>
    <w:rsid w:val="000A76E3"/>
    <w:rsid w:val="000A78B7"/>
    <w:rsid w:val="000A7969"/>
    <w:rsid w:val="000A7C3D"/>
    <w:rsid w:val="000A7DAD"/>
    <w:rsid w:val="000A7EA8"/>
    <w:rsid w:val="000B00BE"/>
    <w:rsid w:val="000B01C2"/>
    <w:rsid w:val="000B01FD"/>
    <w:rsid w:val="000B03DF"/>
    <w:rsid w:val="000B06D0"/>
    <w:rsid w:val="000B0731"/>
    <w:rsid w:val="000B0734"/>
    <w:rsid w:val="000B0749"/>
    <w:rsid w:val="000B0ABB"/>
    <w:rsid w:val="000B0D9B"/>
    <w:rsid w:val="000B0DF7"/>
    <w:rsid w:val="000B0E5C"/>
    <w:rsid w:val="000B17E0"/>
    <w:rsid w:val="000B1DBB"/>
    <w:rsid w:val="000B1EBF"/>
    <w:rsid w:val="000B1F8F"/>
    <w:rsid w:val="000B2089"/>
    <w:rsid w:val="000B2141"/>
    <w:rsid w:val="000B2202"/>
    <w:rsid w:val="000B23BF"/>
    <w:rsid w:val="000B24D8"/>
    <w:rsid w:val="000B2719"/>
    <w:rsid w:val="000B2EA2"/>
    <w:rsid w:val="000B3685"/>
    <w:rsid w:val="000B36F8"/>
    <w:rsid w:val="000B37E0"/>
    <w:rsid w:val="000B3A8C"/>
    <w:rsid w:val="000B3A8F"/>
    <w:rsid w:val="000B41A3"/>
    <w:rsid w:val="000B43A2"/>
    <w:rsid w:val="000B4428"/>
    <w:rsid w:val="000B44DA"/>
    <w:rsid w:val="000B47FE"/>
    <w:rsid w:val="000B482C"/>
    <w:rsid w:val="000B498E"/>
    <w:rsid w:val="000B4990"/>
    <w:rsid w:val="000B4AB9"/>
    <w:rsid w:val="000B4F76"/>
    <w:rsid w:val="000B4F8E"/>
    <w:rsid w:val="000B5020"/>
    <w:rsid w:val="000B515F"/>
    <w:rsid w:val="000B5165"/>
    <w:rsid w:val="000B516F"/>
    <w:rsid w:val="000B523E"/>
    <w:rsid w:val="000B560E"/>
    <w:rsid w:val="000B583F"/>
    <w:rsid w:val="000B58C3"/>
    <w:rsid w:val="000B59B3"/>
    <w:rsid w:val="000B5B16"/>
    <w:rsid w:val="000B5E3E"/>
    <w:rsid w:val="000B616B"/>
    <w:rsid w:val="000B61E9"/>
    <w:rsid w:val="000B630D"/>
    <w:rsid w:val="000B651E"/>
    <w:rsid w:val="000B6679"/>
    <w:rsid w:val="000B66DC"/>
    <w:rsid w:val="000B6709"/>
    <w:rsid w:val="000B678E"/>
    <w:rsid w:val="000B694A"/>
    <w:rsid w:val="000B6A59"/>
    <w:rsid w:val="000B6A5B"/>
    <w:rsid w:val="000B6B1C"/>
    <w:rsid w:val="000B6E3B"/>
    <w:rsid w:val="000B73EB"/>
    <w:rsid w:val="000B7578"/>
    <w:rsid w:val="000B7680"/>
    <w:rsid w:val="000B784A"/>
    <w:rsid w:val="000B7B1F"/>
    <w:rsid w:val="000B7BBD"/>
    <w:rsid w:val="000B7F2D"/>
    <w:rsid w:val="000B7FBA"/>
    <w:rsid w:val="000B7FED"/>
    <w:rsid w:val="000C005E"/>
    <w:rsid w:val="000C00A4"/>
    <w:rsid w:val="000C018F"/>
    <w:rsid w:val="000C06B8"/>
    <w:rsid w:val="000C080B"/>
    <w:rsid w:val="000C09DC"/>
    <w:rsid w:val="000C111E"/>
    <w:rsid w:val="000C165A"/>
    <w:rsid w:val="000C18AC"/>
    <w:rsid w:val="000C19BE"/>
    <w:rsid w:val="000C1B04"/>
    <w:rsid w:val="000C1CB2"/>
    <w:rsid w:val="000C21C2"/>
    <w:rsid w:val="000C2B90"/>
    <w:rsid w:val="000C2CE5"/>
    <w:rsid w:val="000C2E19"/>
    <w:rsid w:val="000C308C"/>
    <w:rsid w:val="000C3424"/>
    <w:rsid w:val="000C3638"/>
    <w:rsid w:val="000C3668"/>
    <w:rsid w:val="000C3A1F"/>
    <w:rsid w:val="000C3B25"/>
    <w:rsid w:val="000C3C4D"/>
    <w:rsid w:val="000C3C8E"/>
    <w:rsid w:val="000C3D14"/>
    <w:rsid w:val="000C3DF7"/>
    <w:rsid w:val="000C3FDA"/>
    <w:rsid w:val="000C42BA"/>
    <w:rsid w:val="000C4596"/>
    <w:rsid w:val="000C4627"/>
    <w:rsid w:val="000C4705"/>
    <w:rsid w:val="000C4977"/>
    <w:rsid w:val="000C4B65"/>
    <w:rsid w:val="000C4CF3"/>
    <w:rsid w:val="000C4F65"/>
    <w:rsid w:val="000C4F6E"/>
    <w:rsid w:val="000C4FE7"/>
    <w:rsid w:val="000C5148"/>
    <w:rsid w:val="000C5302"/>
    <w:rsid w:val="000C5626"/>
    <w:rsid w:val="000C5693"/>
    <w:rsid w:val="000C5810"/>
    <w:rsid w:val="000C5D5B"/>
    <w:rsid w:val="000C63DE"/>
    <w:rsid w:val="000C6627"/>
    <w:rsid w:val="000C6707"/>
    <w:rsid w:val="000C675F"/>
    <w:rsid w:val="000C69B1"/>
    <w:rsid w:val="000C6C50"/>
    <w:rsid w:val="000C6E9E"/>
    <w:rsid w:val="000C715F"/>
    <w:rsid w:val="000C7318"/>
    <w:rsid w:val="000C7570"/>
    <w:rsid w:val="000C7763"/>
    <w:rsid w:val="000C786F"/>
    <w:rsid w:val="000C791D"/>
    <w:rsid w:val="000C7A9A"/>
    <w:rsid w:val="000D0104"/>
    <w:rsid w:val="000D017F"/>
    <w:rsid w:val="000D07A6"/>
    <w:rsid w:val="000D0B5B"/>
    <w:rsid w:val="000D0D07"/>
    <w:rsid w:val="000D0ECE"/>
    <w:rsid w:val="000D1370"/>
    <w:rsid w:val="000D14B7"/>
    <w:rsid w:val="000D14BF"/>
    <w:rsid w:val="000D1684"/>
    <w:rsid w:val="000D1C50"/>
    <w:rsid w:val="000D1CC8"/>
    <w:rsid w:val="000D1D24"/>
    <w:rsid w:val="000D1F30"/>
    <w:rsid w:val="000D224F"/>
    <w:rsid w:val="000D2313"/>
    <w:rsid w:val="000D278F"/>
    <w:rsid w:val="000D27B7"/>
    <w:rsid w:val="000D2BA6"/>
    <w:rsid w:val="000D3052"/>
    <w:rsid w:val="000D31F8"/>
    <w:rsid w:val="000D3AE1"/>
    <w:rsid w:val="000D3AE4"/>
    <w:rsid w:val="000D3BA9"/>
    <w:rsid w:val="000D3D90"/>
    <w:rsid w:val="000D3FD3"/>
    <w:rsid w:val="000D4184"/>
    <w:rsid w:val="000D42FC"/>
    <w:rsid w:val="000D43CA"/>
    <w:rsid w:val="000D449C"/>
    <w:rsid w:val="000D456E"/>
    <w:rsid w:val="000D46E7"/>
    <w:rsid w:val="000D4777"/>
    <w:rsid w:val="000D4797"/>
    <w:rsid w:val="000D4A0D"/>
    <w:rsid w:val="000D4D61"/>
    <w:rsid w:val="000D4DD7"/>
    <w:rsid w:val="000D4E45"/>
    <w:rsid w:val="000D537D"/>
    <w:rsid w:val="000D53BA"/>
    <w:rsid w:val="000D5542"/>
    <w:rsid w:val="000D5BEB"/>
    <w:rsid w:val="000D61DA"/>
    <w:rsid w:val="000D6264"/>
    <w:rsid w:val="000D6474"/>
    <w:rsid w:val="000D6917"/>
    <w:rsid w:val="000D6EC7"/>
    <w:rsid w:val="000D7146"/>
    <w:rsid w:val="000D71AB"/>
    <w:rsid w:val="000D7229"/>
    <w:rsid w:val="000D72D5"/>
    <w:rsid w:val="000D7418"/>
    <w:rsid w:val="000D74A9"/>
    <w:rsid w:val="000D74DB"/>
    <w:rsid w:val="000D7529"/>
    <w:rsid w:val="000D758D"/>
    <w:rsid w:val="000E0193"/>
    <w:rsid w:val="000E0199"/>
    <w:rsid w:val="000E0527"/>
    <w:rsid w:val="000E0A50"/>
    <w:rsid w:val="000E0DC3"/>
    <w:rsid w:val="000E1051"/>
    <w:rsid w:val="000E1451"/>
    <w:rsid w:val="000E162E"/>
    <w:rsid w:val="000E1806"/>
    <w:rsid w:val="000E1B1C"/>
    <w:rsid w:val="000E1C00"/>
    <w:rsid w:val="000E1E92"/>
    <w:rsid w:val="000E2423"/>
    <w:rsid w:val="000E243F"/>
    <w:rsid w:val="000E24FD"/>
    <w:rsid w:val="000E2577"/>
    <w:rsid w:val="000E25BF"/>
    <w:rsid w:val="000E2644"/>
    <w:rsid w:val="000E29D5"/>
    <w:rsid w:val="000E2AFB"/>
    <w:rsid w:val="000E2B2C"/>
    <w:rsid w:val="000E2B3A"/>
    <w:rsid w:val="000E2EC3"/>
    <w:rsid w:val="000E2FF5"/>
    <w:rsid w:val="000E31D0"/>
    <w:rsid w:val="000E3288"/>
    <w:rsid w:val="000E3600"/>
    <w:rsid w:val="000E3860"/>
    <w:rsid w:val="000E3896"/>
    <w:rsid w:val="000E3B0D"/>
    <w:rsid w:val="000E3B48"/>
    <w:rsid w:val="000E3D36"/>
    <w:rsid w:val="000E3E1E"/>
    <w:rsid w:val="000E3F49"/>
    <w:rsid w:val="000E41B2"/>
    <w:rsid w:val="000E42B5"/>
    <w:rsid w:val="000E438E"/>
    <w:rsid w:val="000E4496"/>
    <w:rsid w:val="000E451B"/>
    <w:rsid w:val="000E454F"/>
    <w:rsid w:val="000E4B56"/>
    <w:rsid w:val="000E4D8E"/>
    <w:rsid w:val="000E4F42"/>
    <w:rsid w:val="000E5004"/>
    <w:rsid w:val="000E5109"/>
    <w:rsid w:val="000E51A8"/>
    <w:rsid w:val="000E524B"/>
    <w:rsid w:val="000E54D7"/>
    <w:rsid w:val="000E5A5D"/>
    <w:rsid w:val="000E5D48"/>
    <w:rsid w:val="000E5DE4"/>
    <w:rsid w:val="000E5DF3"/>
    <w:rsid w:val="000E5F55"/>
    <w:rsid w:val="000E6584"/>
    <w:rsid w:val="000E6BEC"/>
    <w:rsid w:val="000E7508"/>
    <w:rsid w:val="000E7541"/>
    <w:rsid w:val="000E76DD"/>
    <w:rsid w:val="000E7A8F"/>
    <w:rsid w:val="000E7B26"/>
    <w:rsid w:val="000E7CAC"/>
    <w:rsid w:val="000E7CF9"/>
    <w:rsid w:val="000E7D2A"/>
    <w:rsid w:val="000E7E5F"/>
    <w:rsid w:val="000E7EA7"/>
    <w:rsid w:val="000F0110"/>
    <w:rsid w:val="000F0172"/>
    <w:rsid w:val="000F0371"/>
    <w:rsid w:val="000F039C"/>
    <w:rsid w:val="000F049B"/>
    <w:rsid w:val="000F06D6"/>
    <w:rsid w:val="000F0784"/>
    <w:rsid w:val="000F0A41"/>
    <w:rsid w:val="000F0A50"/>
    <w:rsid w:val="000F0ABD"/>
    <w:rsid w:val="000F0DB7"/>
    <w:rsid w:val="000F0EB1"/>
    <w:rsid w:val="000F1106"/>
    <w:rsid w:val="000F123F"/>
    <w:rsid w:val="000F1305"/>
    <w:rsid w:val="000F1356"/>
    <w:rsid w:val="000F1608"/>
    <w:rsid w:val="000F1617"/>
    <w:rsid w:val="000F1767"/>
    <w:rsid w:val="000F18F7"/>
    <w:rsid w:val="000F1C3D"/>
    <w:rsid w:val="000F2014"/>
    <w:rsid w:val="000F2416"/>
    <w:rsid w:val="000F247A"/>
    <w:rsid w:val="000F247D"/>
    <w:rsid w:val="000F266F"/>
    <w:rsid w:val="000F28D1"/>
    <w:rsid w:val="000F2969"/>
    <w:rsid w:val="000F2C09"/>
    <w:rsid w:val="000F2FE9"/>
    <w:rsid w:val="000F3251"/>
    <w:rsid w:val="000F3560"/>
    <w:rsid w:val="000F366D"/>
    <w:rsid w:val="000F3909"/>
    <w:rsid w:val="000F3BE9"/>
    <w:rsid w:val="000F3F65"/>
    <w:rsid w:val="000F3F6C"/>
    <w:rsid w:val="000F3FD7"/>
    <w:rsid w:val="000F41C9"/>
    <w:rsid w:val="000F44FE"/>
    <w:rsid w:val="000F4920"/>
    <w:rsid w:val="000F49F1"/>
    <w:rsid w:val="000F4CB8"/>
    <w:rsid w:val="000F4DFB"/>
    <w:rsid w:val="000F53EA"/>
    <w:rsid w:val="000F544E"/>
    <w:rsid w:val="000F5469"/>
    <w:rsid w:val="000F5716"/>
    <w:rsid w:val="000F591B"/>
    <w:rsid w:val="000F5B35"/>
    <w:rsid w:val="000F5ED8"/>
    <w:rsid w:val="000F680C"/>
    <w:rsid w:val="000F6940"/>
    <w:rsid w:val="000F69A0"/>
    <w:rsid w:val="000F6DF3"/>
    <w:rsid w:val="000F74E7"/>
    <w:rsid w:val="000F75FD"/>
    <w:rsid w:val="000F77D8"/>
    <w:rsid w:val="000F7AAF"/>
    <w:rsid w:val="000F7BE6"/>
    <w:rsid w:val="000F7C6C"/>
    <w:rsid w:val="000F7D26"/>
    <w:rsid w:val="0010011F"/>
    <w:rsid w:val="00100198"/>
    <w:rsid w:val="001005FF"/>
    <w:rsid w:val="0010063A"/>
    <w:rsid w:val="00100851"/>
    <w:rsid w:val="00100860"/>
    <w:rsid w:val="0010090F"/>
    <w:rsid w:val="00100A99"/>
    <w:rsid w:val="00100BE8"/>
    <w:rsid w:val="001010A3"/>
    <w:rsid w:val="001013D3"/>
    <w:rsid w:val="001014DE"/>
    <w:rsid w:val="0010159B"/>
    <w:rsid w:val="0010160B"/>
    <w:rsid w:val="001016C4"/>
    <w:rsid w:val="00101810"/>
    <w:rsid w:val="00101949"/>
    <w:rsid w:val="001019F6"/>
    <w:rsid w:val="00101DE6"/>
    <w:rsid w:val="00102531"/>
    <w:rsid w:val="001025ED"/>
    <w:rsid w:val="001029D6"/>
    <w:rsid w:val="00102A09"/>
    <w:rsid w:val="00102CBB"/>
    <w:rsid w:val="0010316F"/>
    <w:rsid w:val="0010334C"/>
    <w:rsid w:val="0010334D"/>
    <w:rsid w:val="00103363"/>
    <w:rsid w:val="001035B6"/>
    <w:rsid w:val="0010382E"/>
    <w:rsid w:val="00103B11"/>
    <w:rsid w:val="00103B42"/>
    <w:rsid w:val="0010435F"/>
    <w:rsid w:val="0010459E"/>
    <w:rsid w:val="00104971"/>
    <w:rsid w:val="00104D10"/>
    <w:rsid w:val="00104FA8"/>
    <w:rsid w:val="00105101"/>
    <w:rsid w:val="00105348"/>
    <w:rsid w:val="001053D3"/>
    <w:rsid w:val="001054C7"/>
    <w:rsid w:val="00105517"/>
    <w:rsid w:val="00105B33"/>
    <w:rsid w:val="00105F07"/>
    <w:rsid w:val="00105FDF"/>
    <w:rsid w:val="00105FFD"/>
    <w:rsid w:val="001062FB"/>
    <w:rsid w:val="001063E6"/>
    <w:rsid w:val="0010650D"/>
    <w:rsid w:val="0010681D"/>
    <w:rsid w:val="0010698A"/>
    <w:rsid w:val="00107046"/>
    <w:rsid w:val="00107315"/>
    <w:rsid w:val="00107358"/>
    <w:rsid w:val="001076C0"/>
    <w:rsid w:val="00107896"/>
    <w:rsid w:val="00107B6E"/>
    <w:rsid w:val="00107BEC"/>
    <w:rsid w:val="00107FA6"/>
    <w:rsid w:val="00107FD0"/>
    <w:rsid w:val="001101D6"/>
    <w:rsid w:val="00110238"/>
    <w:rsid w:val="001102B2"/>
    <w:rsid w:val="00110538"/>
    <w:rsid w:val="0011074B"/>
    <w:rsid w:val="00110A48"/>
    <w:rsid w:val="00110EA1"/>
    <w:rsid w:val="00110EAA"/>
    <w:rsid w:val="0011111B"/>
    <w:rsid w:val="001111E3"/>
    <w:rsid w:val="001115A8"/>
    <w:rsid w:val="001115C3"/>
    <w:rsid w:val="0011174A"/>
    <w:rsid w:val="00111988"/>
    <w:rsid w:val="00111AB0"/>
    <w:rsid w:val="00111AC5"/>
    <w:rsid w:val="00111D3E"/>
    <w:rsid w:val="001120C3"/>
    <w:rsid w:val="001120ED"/>
    <w:rsid w:val="001121D5"/>
    <w:rsid w:val="001128E5"/>
    <w:rsid w:val="00112A9C"/>
    <w:rsid w:val="00112BA1"/>
    <w:rsid w:val="00112C1B"/>
    <w:rsid w:val="00112E06"/>
    <w:rsid w:val="00112EC9"/>
    <w:rsid w:val="0011334D"/>
    <w:rsid w:val="001133A9"/>
    <w:rsid w:val="0011386F"/>
    <w:rsid w:val="001139BC"/>
    <w:rsid w:val="00113CF4"/>
    <w:rsid w:val="00113D58"/>
    <w:rsid w:val="00113E13"/>
    <w:rsid w:val="00113E7F"/>
    <w:rsid w:val="0011412C"/>
    <w:rsid w:val="00114706"/>
    <w:rsid w:val="001148FD"/>
    <w:rsid w:val="0011497F"/>
    <w:rsid w:val="00114AB8"/>
    <w:rsid w:val="00115350"/>
    <w:rsid w:val="001153EA"/>
    <w:rsid w:val="00115506"/>
    <w:rsid w:val="00115643"/>
    <w:rsid w:val="00115728"/>
    <w:rsid w:val="00115872"/>
    <w:rsid w:val="00115E1D"/>
    <w:rsid w:val="00115FFD"/>
    <w:rsid w:val="00116765"/>
    <w:rsid w:val="001168EC"/>
    <w:rsid w:val="0011695A"/>
    <w:rsid w:val="00116A51"/>
    <w:rsid w:val="00116AAD"/>
    <w:rsid w:val="00116C2E"/>
    <w:rsid w:val="00116F0D"/>
    <w:rsid w:val="00116FEC"/>
    <w:rsid w:val="0011706A"/>
    <w:rsid w:val="0011711A"/>
    <w:rsid w:val="001171DB"/>
    <w:rsid w:val="0011733A"/>
    <w:rsid w:val="00117854"/>
    <w:rsid w:val="00117E63"/>
    <w:rsid w:val="00117E93"/>
    <w:rsid w:val="00117EEF"/>
    <w:rsid w:val="001200F1"/>
    <w:rsid w:val="001201CB"/>
    <w:rsid w:val="00120AD7"/>
    <w:rsid w:val="00120C8B"/>
    <w:rsid w:val="00121057"/>
    <w:rsid w:val="00121122"/>
    <w:rsid w:val="001214D6"/>
    <w:rsid w:val="00121543"/>
    <w:rsid w:val="001215BD"/>
    <w:rsid w:val="00121792"/>
    <w:rsid w:val="001217C3"/>
    <w:rsid w:val="0012186F"/>
    <w:rsid w:val="001219F5"/>
    <w:rsid w:val="00121A20"/>
    <w:rsid w:val="0012205D"/>
    <w:rsid w:val="001224F2"/>
    <w:rsid w:val="00122773"/>
    <w:rsid w:val="001227AD"/>
    <w:rsid w:val="00122A02"/>
    <w:rsid w:val="00122B8D"/>
    <w:rsid w:val="00122CE8"/>
    <w:rsid w:val="00122CF3"/>
    <w:rsid w:val="00122D26"/>
    <w:rsid w:val="00122E20"/>
    <w:rsid w:val="001230FE"/>
    <w:rsid w:val="0012326F"/>
    <w:rsid w:val="00123486"/>
    <w:rsid w:val="0012377F"/>
    <w:rsid w:val="0012392C"/>
    <w:rsid w:val="001239EB"/>
    <w:rsid w:val="00123A6A"/>
    <w:rsid w:val="00123ABC"/>
    <w:rsid w:val="00123AF7"/>
    <w:rsid w:val="00123B7B"/>
    <w:rsid w:val="00123EDB"/>
    <w:rsid w:val="00124124"/>
    <w:rsid w:val="0012418A"/>
    <w:rsid w:val="00124314"/>
    <w:rsid w:val="0012434B"/>
    <w:rsid w:val="001244E1"/>
    <w:rsid w:val="001249FE"/>
    <w:rsid w:val="00124A24"/>
    <w:rsid w:val="00124B95"/>
    <w:rsid w:val="00124C8D"/>
    <w:rsid w:val="00124E12"/>
    <w:rsid w:val="00124E15"/>
    <w:rsid w:val="00124ED7"/>
    <w:rsid w:val="00124F9E"/>
    <w:rsid w:val="00125298"/>
    <w:rsid w:val="001252F6"/>
    <w:rsid w:val="0012548E"/>
    <w:rsid w:val="00125551"/>
    <w:rsid w:val="001256AE"/>
    <w:rsid w:val="001256B0"/>
    <w:rsid w:val="00125764"/>
    <w:rsid w:val="00125AB4"/>
    <w:rsid w:val="00125C27"/>
    <w:rsid w:val="00125D14"/>
    <w:rsid w:val="00125EE5"/>
    <w:rsid w:val="0012624C"/>
    <w:rsid w:val="0012653A"/>
    <w:rsid w:val="0012684F"/>
    <w:rsid w:val="0012686B"/>
    <w:rsid w:val="00126B4A"/>
    <w:rsid w:val="00126C57"/>
    <w:rsid w:val="00126C87"/>
    <w:rsid w:val="00126D81"/>
    <w:rsid w:val="00126FB1"/>
    <w:rsid w:val="001270A9"/>
    <w:rsid w:val="001270F2"/>
    <w:rsid w:val="001276A0"/>
    <w:rsid w:val="001277DF"/>
    <w:rsid w:val="001277E5"/>
    <w:rsid w:val="00127809"/>
    <w:rsid w:val="001278ED"/>
    <w:rsid w:val="001279C0"/>
    <w:rsid w:val="001279C6"/>
    <w:rsid w:val="001302E0"/>
    <w:rsid w:val="00130346"/>
    <w:rsid w:val="0013039D"/>
    <w:rsid w:val="001303A6"/>
    <w:rsid w:val="001304F2"/>
    <w:rsid w:val="00130FA4"/>
    <w:rsid w:val="001312C1"/>
    <w:rsid w:val="001313A9"/>
    <w:rsid w:val="00131616"/>
    <w:rsid w:val="00131948"/>
    <w:rsid w:val="00131C95"/>
    <w:rsid w:val="00131CB7"/>
    <w:rsid w:val="00131F0C"/>
    <w:rsid w:val="00131FAA"/>
    <w:rsid w:val="00132269"/>
    <w:rsid w:val="001322E5"/>
    <w:rsid w:val="00132461"/>
    <w:rsid w:val="001324DA"/>
    <w:rsid w:val="001327AD"/>
    <w:rsid w:val="001327D6"/>
    <w:rsid w:val="001327FA"/>
    <w:rsid w:val="0013287A"/>
    <w:rsid w:val="00132AF7"/>
    <w:rsid w:val="00132E5E"/>
    <w:rsid w:val="00132F69"/>
    <w:rsid w:val="00132FD0"/>
    <w:rsid w:val="001331AC"/>
    <w:rsid w:val="001333AF"/>
    <w:rsid w:val="00133464"/>
    <w:rsid w:val="00133C19"/>
    <w:rsid w:val="00133CA2"/>
    <w:rsid w:val="00133F91"/>
    <w:rsid w:val="00134256"/>
    <w:rsid w:val="001342C1"/>
    <w:rsid w:val="001344C0"/>
    <w:rsid w:val="00134590"/>
    <w:rsid w:val="001346FA"/>
    <w:rsid w:val="00134772"/>
    <w:rsid w:val="0013479D"/>
    <w:rsid w:val="001349E9"/>
    <w:rsid w:val="00134B49"/>
    <w:rsid w:val="00134B56"/>
    <w:rsid w:val="001350B9"/>
    <w:rsid w:val="00135252"/>
    <w:rsid w:val="00135268"/>
    <w:rsid w:val="001354B5"/>
    <w:rsid w:val="00135584"/>
    <w:rsid w:val="001355D1"/>
    <w:rsid w:val="0013589E"/>
    <w:rsid w:val="00135AAB"/>
    <w:rsid w:val="00135B30"/>
    <w:rsid w:val="00135B78"/>
    <w:rsid w:val="00135B88"/>
    <w:rsid w:val="00135EC2"/>
    <w:rsid w:val="001360B2"/>
    <w:rsid w:val="001361A0"/>
    <w:rsid w:val="001363E6"/>
    <w:rsid w:val="0013642C"/>
    <w:rsid w:val="001364B7"/>
    <w:rsid w:val="001365CA"/>
    <w:rsid w:val="00136AB6"/>
    <w:rsid w:val="00136C40"/>
    <w:rsid w:val="00136D97"/>
    <w:rsid w:val="00136DE5"/>
    <w:rsid w:val="00136EB9"/>
    <w:rsid w:val="00137619"/>
    <w:rsid w:val="0013763E"/>
    <w:rsid w:val="001377ED"/>
    <w:rsid w:val="00137815"/>
    <w:rsid w:val="00137AB5"/>
    <w:rsid w:val="00137ADD"/>
    <w:rsid w:val="00137F0B"/>
    <w:rsid w:val="001401CE"/>
    <w:rsid w:val="001404D6"/>
    <w:rsid w:val="001405FD"/>
    <w:rsid w:val="001405FF"/>
    <w:rsid w:val="0014066C"/>
    <w:rsid w:val="00140720"/>
    <w:rsid w:val="001407AA"/>
    <w:rsid w:val="00140ABD"/>
    <w:rsid w:val="00140E01"/>
    <w:rsid w:val="0014107E"/>
    <w:rsid w:val="001411DC"/>
    <w:rsid w:val="00141230"/>
    <w:rsid w:val="001412AA"/>
    <w:rsid w:val="0014139A"/>
    <w:rsid w:val="001415E4"/>
    <w:rsid w:val="001416CB"/>
    <w:rsid w:val="00141721"/>
    <w:rsid w:val="0014191A"/>
    <w:rsid w:val="00141F48"/>
    <w:rsid w:val="001423AD"/>
    <w:rsid w:val="00142852"/>
    <w:rsid w:val="00142978"/>
    <w:rsid w:val="00142E6B"/>
    <w:rsid w:val="001430A6"/>
    <w:rsid w:val="001437F5"/>
    <w:rsid w:val="001439A0"/>
    <w:rsid w:val="00143AA6"/>
    <w:rsid w:val="00143BB5"/>
    <w:rsid w:val="00143CBE"/>
    <w:rsid w:val="00143DD4"/>
    <w:rsid w:val="00143E9D"/>
    <w:rsid w:val="001441F2"/>
    <w:rsid w:val="001442A2"/>
    <w:rsid w:val="001442D0"/>
    <w:rsid w:val="001449FD"/>
    <w:rsid w:val="00144B3F"/>
    <w:rsid w:val="00144C55"/>
    <w:rsid w:val="00144C5D"/>
    <w:rsid w:val="00144E6C"/>
    <w:rsid w:val="00145467"/>
    <w:rsid w:val="00145768"/>
    <w:rsid w:val="0014579F"/>
    <w:rsid w:val="00145CF0"/>
    <w:rsid w:val="00145F2A"/>
    <w:rsid w:val="00145F6D"/>
    <w:rsid w:val="0014626A"/>
    <w:rsid w:val="00146524"/>
    <w:rsid w:val="0014692A"/>
    <w:rsid w:val="00146B9B"/>
    <w:rsid w:val="00147174"/>
    <w:rsid w:val="001471DE"/>
    <w:rsid w:val="00147262"/>
    <w:rsid w:val="00147547"/>
    <w:rsid w:val="00147817"/>
    <w:rsid w:val="00147A6A"/>
    <w:rsid w:val="00147ABE"/>
    <w:rsid w:val="00147D99"/>
    <w:rsid w:val="00147EB3"/>
    <w:rsid w:val="001500AF"/>
    <w:rsid w:val="00150452"/>
    <w:rsid w:val="00150548"/>
    <w:rsid w:val="001507A9"/>
    <w:rsid w:val="00150942"/>
    <w:rsid w:val="0015094C"/>
    <w:rsid w:val="00150B04"/>
    <w:rsid w:val="00150C12"/>
    <w:rsid w:val="00150FC5"/>
    <w:rsid w:val="00151021"/>
    <w:rsid w:val="00151242"/>
    <w:rsid w:val="0015153A"/>
    <w:rsid w:val="001516C2"/>
    <w:rsid w:val="001518E9"/>
    <w:rsid w:val="00151BAF"/>
    <w:rsid w:val="00151DAA"/>
    <w:rsid w:val="00151DD4"/>
    <w:rsid w:val="00151DF3"/>
    <w:rsid w:val="00151E23"/>
    <w:rsid w:val="00151EA3"/>
    <w:rsid w:val="00151FA0"/>
    <w:rsid w:val="00151FE6"/>
    <w:rsid w:val="001526E0"/>
    <w:rsid w:val="00152897"/>
    <w:rsid w:val="0015293E"/>
    <w:rsid w:val="001529BF"/>
    <w:rsid w:val="00152A90"/>
    <w:rsid w:val="00152B45"/>
    <w:rsid w:val="00152BA8"/>
    <w:rsid w:val="00152D38"/>
    <w:rsid w:val="00152E41"/>
    <w:rsid w:val="00153013"/>
    <w:rsid w:val="001531A7"/>
    <w:rsid w:val="001533F6"/>
    <w:rsid w:val="001537A3"/>
    <w:rsid w:val="00153829"/>
    <w:rsid w:val="001538DB"/>
    <w:rsid w:val="001539E4"/>
    <w:rsid w:val="00153E76"/>
    <w:rsid w:val="0015444D"/>
    <w:rsid w:val="00154D10"/>
    <w:rsid w:val="00154E24"/>
    <w:rsid w:val="00154F8B"/>
    <w:rsid w:val="0015503F"/>
    <w:rsid w:val="00155068"/>
    <w:rsid w:val="001551B5"/>
    <w:rsid w:val="00155929"/>
    <w:rsid w:val="001559EE"/>
    <w:rsid w:val="00155E0B"/>
    <w:rsid w:val="00155F55"/>
    <w:rsid w:val="001560EB"/>
    <w:rsid w:val="0015638B"/>
    <w:rsid w:val="001564AB"/>
    <w:rsid w:val="001564C0"/>
    <w:rsid w:val="00156875"/>
    <w:rsid w:val="001568C8"/>
    <w:rsid w:val="001568E7"/>
    <w:rsid w:val="00156AF9"/>
    <w:rsid w:val="00156B18"/>
    <w:rsid w:val="00156DA1"/>
    <w:rsid w:val="00156FAF"/>
    <w:rsid w:val="0015704A"/>
    <w:rsid w:val="00157183"/>
    <w:rsid w:val="001571A2"/>
    <w:rsid w:val="001571F7"/>
    <w:rsid w:val="0015727D"/>
    <w:rsid w:val="0015783B"/>
    <w:rsid w:val="001579DC"/>
    <w:rsid w:val="00157F24"/>
    <w:rsid w:val="00160140"/>
    <w:rsid w:val="001603C8"/>
    <w:rsid w:val="0016043A"/>
    <w:rsid w:val="0016067F"/>
    <w:rsid w:val="00160755"/>
    <w:rsid w:val="001607F6"/>
    <w:rsid w:val="00160A6B"/>
    <w:rsid w:val="00160D62"/>
    <w:rsid w:val="00160F31"/>
    <w:rsid w:val="0016101D"/>
    <w:rsid w:val="00161351"/>
    <w:rsid w:val="001613E9"/>
    <w:rsid w:val="0016198C"/>
    <w:rsid w:val="00161AC3"/>
    <w:rsid w:val="00161D37"/>
    <w:rsid w:val="00161D41"/>
    <w:rsid w:val="00161FA6"/>
    <w:rsid w:val="00161FEB"/>
    <w:rsid w:val="001620F7"/>
    <w:rsid w:val="001623A9"/>
    <w:rsid w:val="001626DC"/>
    <w:rsid w:val="001628E6"/>
    <w:rsid w:val="001628EF"/>
    <w:rsid w:val="0016296F"/>
    <w:rsid w:val="00162A06"/>
    <w:rsid w:val="001631EB"/>
    <w:rsid w:val="00163242"/>
    <w:rsid w:val="00163287"/>
    <w:rsid w:val="001635E2"/>
    <w:rsid w:val="0016385C"/>
    <w:rsid w:val="0016390F"/>
    <w:rsid w:val="00163A9B"/>
    <w:rsid w:val="00163D16"/>
    <w:rsid w:val="00163DE1"/>
    <w:rsid w:val="001643D9"/>
    <w:rsid w:val="00164406"/>
    <w:rsid w:val="001647AC"/>
    <w:rsid w:val="00164820"/>
    <w:rsid w:val="001649A5"/>
    <w:rsid w:val="00164B09"/>
    <w:rsid w:val="00164E9E"/>
    <w:rsid w:val="001653EC"/>
    <w:rsid w:val="00165536"/>
    <w:rsid w:val="001659C1"/>
    <w:rsid w:val="00165C62"/>
    <w:rsid w:val="00165F32"/>
    <w:rsid w:val="00165F38"/>
    <w:rsid w:val="00166020"/>
    <w:rsid w:val="001660BC"/>
    <w:rsid w:val="0016648C"/>
    <w:rsid w:val="00166731"/>
    <w:rsid w:val="00166839"/>
    <w:rsid w:val="0016699B"/>
    <w:rsid w:val="00166A54"/>
    <w:rsid w:val="00166CA5"/>
    <w:rsid w:val="00166FB4"/>
    <w:rsid w:val="00167566"/>
    <w:rsid w:val="00167677"/>
    <w:rsid w:val="0016771A"/>
    <w:rsid w:val="001679F1"/>
    <w:rsid w:val="00167C7F"/>
    <w:rsid w:val="0017011C"/>
    <w:rsid w:val="00170336"/>
    <w:rsid w:val="001704DC"/>
    <w:rsid w:val="00170656"/>
    <w:rsid w:val="0017079A"/>
    <w:rsid w:val="00170B23"/>
    <w:rsid w:val="00170D6C"/>
    <w:rsid w:val="00170D9A"/>
    <w:rsid w:val="00170DCD"/>
    <w:rsid w:val="00170EA9"/>
    <w:rsid w:val="00170F4A"/>
    <w:rsid w:val="00170FCE"/>
    <w:rsid w:val="0017108B"/>
    <w:rsid w:val="0017111D"/>
    <w:rsid w:val="00171462"/>
    <w:rsid w:val="00171566"/>
    <w:rsid w:val="00171598"/>
    <w:rsid w:val="001716E0"/>
    <w:rsid w:val="001717C3"/>
    <w:rsid w:val="00171E43"/>
    <w:rsid w:val="00171F9E"/>
    <w:rsid w:val="00172249"/>
    <w:rsid w:val="00172328"/>
    <w:rsid w:val="00172372"/>
    <w:rsid w:val="001726C0"/>
    <w:rsid w:val="00172862"/>
    <w:rsid w:val="001728AB"/>
    <w:rsid w:val="00172976"/>
    <w:rsid w:val="00172B8B"/>
    <w:rsid w:val="00172C59"/>
    <w:rsid w:val="00172CCB"/>
    <w:rsid w:val="00172E10"/>
    <w:rsid w:val="00172EF5"/>
    <w:rsid w:val="00172FEB"/>
    <w:rsid w:val="001732D2"/>
    <w:rsid w:val="001733E0"/>
    <w:rsid w:val="0017350A"/>
    <w:rsid w:val="00173A8E"/>
    <w:rsid w:val="00173A9E"/>
    <w:rsid w:val="00173EB6"/>
    <w:rsid w:val="00173F7E"/>
    <w:rsid w:val="001740CB"/>
    <w:rsid w:val="001741CA"/>
    <w:rsid w:val="00174418"/>
    <w:rsid w:val="001746EA"/>
    <w:rsid w:val="00174759"/>
    <w:rsid w:val="001747F5"/>
    <w:rsid w:val="00174851"/>
    <w:rsid w:val="00174981"/>
    <w:rsid w:val="00174A5F"/>
    <w:rsid w:val="00174BBD"/>
    <w:rsid w:val="0017502C"/>
    <w:rsid w:val="00175070"/>
    <w:rsid w:val="00175096"/>
    <w:rsid w:val="001751B8"/>
    <w:rsid w:val="001753E0"/>
    <w:rsid w:val="0017544D"/>
    <w:rsid w:val="001757D7"/>
    <w:rsid w:val="001759BA"/>
    <w:rsid w:val="00175DC7"/>
    <w:rsid w:val="0017630B"/>
    <w:rsid w:val="001763DB"/>
    <w:rsid w:val="001768A5"/>
    <w:rsid w:val="00176987"/>
    <w:rsid w:val="00176994"/>
    <w:rsid w:val="00176BFD"/>
    <w:rsid w:val="00177173"/>
    <w:rsid w:val="001775C6"/>
    <w:rsid w:val="0017767E"/>
    <w:rsid w:val="00177BB6"/>
    <w:rsid w:val="00177BDA"/>
    <w:rsid w:val="00177C63"/>
    <w:rsid w:val="00177D6F"/>
    <w:rsid w:val="001800CC"/>
    <w:rsid w:val="00180380"/>
    <w:rsid w:val="001805E8"/>
    <w:rsid w:val="001808AA"/>
    <w:rsid w:val="00180C00"/>
    <w:rsid w:val="00180D5C"/>
    <w:rsid w:val="001811A4"/>
    <w:rsid w:val="0018127E"/>
    <w:rsid w:val="001812E2"/>
    <w:rsid w:val="00181437"/>
    <w:rsid w:val="0018143F"/>
    <w:rsid w:val="001815CE"/>
    <w:rsid w:val="0018162C"/>
    <w:rsid w:val="00181638"/>
    <w:rsid w:val="0018165D"/>
    <w:rsid w:val="00181B41"/>
    <w:rsid w:val="00181D63"/>
    <w:rsid w:val="00181FF8"/>
    <w:rsid w:val="0018206E"/>
    <w:rsid w:val="001821BB"/>
    <w:rsid w:val="00182249"/>
    <w:rsid w:val="001822F5"/>
    <w:rsid w:val="0018264E"/>
    <w:rsid w:val="00182AB8"/>
    <w:rsid w:val="00182B7B"/>
    <w:rsid w:val="00182BEB"/>
    <w:rsid w:val="00182C74"/>
    <w:rsid w:val="00182D04"/>
    <w:rsid w:val="001830DA"/>
    <w:rsid w:val="001833B0"/>
    <w:rsid w:val="00183710"/>
    <w:rsid w:val="0018389A"/>
    <w:rsid w:val="001838DA"/>
    <w:rsid w:val="0018392E"/>
    <w:rsid w:val="00183B60"/>
    <w:rsid w:val="00183F15"/>
    <w:rsid w:val="00184642"/>
    <w:rsid w:val="00184932"/>
    <w:rsid w:val="00184C79"/>
    <w:rsid w:val="00184C94"/>
    <w:rsid w:val="00184F09"/>
    <w:rsid w:val="00184F61"/>
    <w:rsid w:val="00185595"/>
    <w:rsid w:val="001858B5"/>
    <w:rsid w:val="00185B4A"/>
    <w:rsid w:val="00185C1B"/>
    <w:rsid w:val="00185E38"/>
    <w:rsid w:val="00185FB1"/>
    <w:rsid w:val="001860E8"/>
    <w:rsid w:val="0018657E"/>
    <w:rsid w:val="001865A1"/>
    <w:rsid w:val="0018679D"/>
    <w:rsid w:val="00186AA2"/>
    <w:rsid w:val="00186AFE"/>
    <w:rsid w:val="00186CF8"/>
    <w:rsid w:val="001875E9"/>
    <w:rsid w:val="00187919"/>
    <w:rsid w:val="00187C79"/>
    <w:rsid w:val="001900AC"/>
    <w:rsid w:val="001900D1"/>
    <w:rsid w:val="00190334"/>
    <w:rsid w:val="0019069C"/>
    <w:rsid w:val="001906A5"/>
    <w:rsid w:val="0019086F"/>
    <w:rsid w:val="00190AC1"/>
    <w:rsid w:val="00190C86"/>
    <w:rsid w:val="00190F12"/>
    <w:rsid w:val="0019104E"/>
    <w:rsid w:val="00191096"/>
    <w:rsid w:val="00191109"/>
    <w:rsid w:val="00191309"/>
    <w:rsid w:val="00191311"/>
    <w:rsid w:val="00191617"/>
    <w:rsid w:val="00191B57"/>
    <w:rsid w:val="00191BAF"/>
    <w:rsid w:val="00191D2A"/>
    <w:rsid w:val="00191DD8"/>
    <w:rsid w:val="00192086"/>
    <w:rsid w:val="0019218E"/>
    <w:rsid w:val="00192887"/>
    <w:rsid w:val="001929A0"/>
    <w:rsid w:val="00192A95"/>
    <w:rsid w:val="00192BF5"/>
    <w:rsid w:val="00192D22"/>
    <w:rsid w:val="00192DA0"/>
    <w:rsid w:val="00192E75"/>
    <w:rsid w:val="00193083"/>
    <w:rsid w:val="001933B5"/>
    <w:rsid w:val="0019341A"/>
    <w:rsid w:val="0019346F"/>
    <w:rsid w:val="0019367E"/>
    <w:rsid w:val="0019385C"/>
    <w:rsid w:val="001938A5"/>
    <w:rsid w:val="001938D1"/>
    <w:rsid w:val="00193B5F"/>
    <w:rsid w:val="00193BFE"/>
    <w:rsid w:val="00193C2A"/>
    <w:rsid w:val="00193CFA"/>
    <w:rsid w:val="00193DE9"/>
    <w:rsid w:val="00193F45"/>
    <w:rsid w:val="0019410C"/>
    <w:rsid w:val="00194218"/>
    <w:rsid w:val="00194300"/>
    <w:rsid w:val="00194303"/>
    <w:rsid w:val="001945A6"/>
    <w:rsid w:val="001949A8"/>
    <w:rsid w:val="00194C9E"/>
    <w:rsid w:val="00194CD4"/>
    <w:rsid w:val="001950B0"/>
    <w:rsid w:val="0019532E"/>
    <w:rsid w:val="001953B4"/>
    <w:rsid w:val="00195633"/>
    <w:rsid w:val="00195973"/>
    <w:rsid w:val="00195AD5"/>
    <w:rsid w:val="00195C4C"/>
    <w:rsid w:val="00195E09"/>
    <w:rsid w:val="00195E70"/>
    <w:rsid w:val="00195EC2"/>
    <w:rsid w:val="00195F7B"/>
    <w:rsid w:val="0019612E"/>
    <w:rsid w:val="00196280"/>
    <w:rsid w:val="00196285"/>
    <w:rsid w:val="00196355"/>
    <w:rsid w:val="001964A4"/>
    <w:rsid w:val="001965F9"/>
    <w:rsid w:val="0019679D"/>
    <w:rsid w:val="00196B50"/>
    <w:rsid w:val="00196B9B"/>
    <w:rsid w:val="00196D6C"/>
    <w:rsid w:val="00196F70"/>
    <w:rsid w:val="00196FDD"/>
    <w:rsid w:val="00197089"/>
    <w:rsid w:val="00197412"/>
    <w:rsid w:val="00197509"/>
    <w:rsid w:val="00197723"/>
    <w:rsid w:val="001977AB"/>
    <w:rsid w:val="00197B43"/>
    <w:rsid w:val="00197DD0"/>
    <w:rsid w:val="00197DF9"/>
    <w:rsid w:val="00197F3B"/>
    <w:rsid w:val="00197FE7"/>
    <w:rsid w:val="001A0B47"/>
    <w:rsid w:val="001A0C0E"/>
    <w:rsid w:val="001A10E6"/>
    <w:rsid w:val="001A1122"/>
    <w:rsid w:val="001A158A"/>
    <w:rsid w:val="001A191F"/>
    <w:rsid w:val="001A1987"/>
    <w:rsid w:val="001A1DD3"/>
    <w:rsid w:val="001A2564"/>
    <w:rsid w:val="001A2569"/>
    <w:rsid w:val="001A30EA"/>
    <w:rsid w:val="001A31DA"/>
    <w:rsid w:val="001A3373"/>
    <w:rsid w:val="001A33F5"/>
    <w:rsid w:val="001A354C"/>
    <w:rsid w:val="001A35B1"/>
    <w:rsid w:val="001A3640"/>
    <w:rsid w:val="001A39D2"/>
    <w:rsid w:val="001A3FD9"/>
    <w:rsid w:val="001A4173"/>
    <w:rsid w:val="001A4236"/>
    <w:rsid w:val="001A4425"/>
    <w:rsid w:val="001A47FA"/>
    <w:rsid w:val="001A49CF"/>
    <w:rsid w:val="001A4B7C"/>
    <w:rsid w:val="001A4CB4"/>
    <w:rsid w:val="001A5484"/>
    <w:rsid w:val="001A54B7"/>
    <w:rsid w:val="001A59A8"/>
    <w:rsid w:val="001A5E28"/>
    <w:rsid w:val="001A6173"/>
    <w:rsid w:val="001A621A"/>
    <w:rsid w:val="001A627E"/>
    <w:rsid w:val="001A633D"/>
    <w:rsid w:val="001A664D"/>
    <w:rsid w:val="001A6CBA"/>
    <w:rsid w:val="001A71AF"/>
    <w:rsid w:val="001A73C4"/>
    <w:rsid w:val="001A7902"/>
    <w:rsid w:val="001A7908"/>
    <w:rsid w:val="001A79FD"/>
    <w:rsid w:val="001A7B8A"/>
    <w:rsid w:val="001A7C0D"/>
    <w:rsid w:val="001A7C5D"/>
    <w:rsid w:val="001B003E"/>
    <w:rsid w:val="001B043E"/>
    <w:rsid w:val="001B0649"/>
    <w:rsid w:val="001B0B78"/>
    <w:rsid w:val="001B0D97"/>
    <w:rsid w:val="001B0DFA"/>
    <w:rsid w:val="001B0E2F"/>
    <w:rsid w:val="001B0ED4"/>
    <w:rsid w:val="001B0F45"/>
    <w:rsid w:val="001B1055"/>
    <w:rsid w:val="001B1C95"/>
    <w:rsid w:val="001B235A"/>
    <w:rsid w:val="001B2385"/>
    <w:rsid w:val="001B23B5"/>
    <w:rsid w:val="001B245F"/>
    <w:rsid w:val="001B25A1"/>
    <w:rsid w:val="001B2691"/>
    <w:rsid w:val="001B2A4D"/>
    <w:rsid w:val="001B2ABF"/>
    <w:rsid w:val="001B2AE6"/>
    <w:rsid w:val="001B2EE2"/>
    <w:rsid w:val="001B3257"/>
    <w:rsid w:val="001B32FE"/>
    <w:rsid w:val="001B33D3"/>
    <w:rsid w:val="001B34A0"/>
    <w:rsid w:val="001B39F0"/>
    <w:rsid w:val="001B3B62"/>
    <w:rsid w:val="001B3CE4"/>
    <w:rsid w:val="001B3E49"/>
    <w:rsid w:val="001B4112"/>
    <w:rsid w:val="001B4393"/>
    <w:rsid w:val="001B4452"/>
    <w:rsid w:val="001B4A51"/>
    <w:rsid w:val="001B4AE7"/>
    <w:rsid w:val="001B4B16"/>
    <w:rsid w:val="001B4C19"/>
    <w:rsid w:val="001B4D0A"/>
    <w:rsid w:val="001B508C"/>
    <w:rsid w:val="001B52D6"/>
    <w:rsid w:val="001B53FB"/>
    <w:rsid w:val="001B547D"/>
    <w:rsid w:val="001B54A2"/>
    <w:rsid w:val="001B54AB"/>
    <w:rsid w:val="001B54E9"/>
    <w:rsid w:val="001B5555"/>
    <w:rsid w:val="001B55E4"/>
    <w:rsid w:val="001B590A"/>
    <w:rsid w:val="001B5A01"/>
    <w:rsid w:val="001B5A5D"/>
    <w:rsid w:val="001B5B34"/>
    <w:rsid w:val="001B6538"/>
    <w:rsid w:val="001B6589"/>
    <w:rsid w:val="001B6698"/>
    <w:rsid w:val="001B6772"/>
    <w:rsid w:val="001B6A7D"/>
    <w:rsid w:val="001B6B09"/>
    <w:rsid w:val="001B6FCD"/>
    <w:rsid w:val="001B7B3B"/>
    <w:rsid w:val="001B7E9B"/>
    <w:rsid w:val="001C0486"/>
    <w:rsid w:val="001C04F7"/>
    <w:rsid w:val="001C0568"/>
    <w:rsid w:val="001C0A8D"/>
    <w:rsid w:val="001C1705"/>
    <w:rsid w:val="001C1A5E"/>
    <w:rsid w:val="001C1B5B"/>
    <w:rsid w:val="001C1C8C"/>
    <w:rsid w:val="001C1CD8"/>
    <w:rsid w:val="001C1CE5"/>
    <w:rsid w:val="001C1F81"/>
    <w:rsid w:val="001C2004"/>
    <w:rsid w:val="001C27CD"/>
    <w:rsid w:val="001C289D"/>
    <w:rsid w:val="001C2D26"/>
    <w:rsid w:val="001C2E26"/>
    <w:rsid w:val="001C2E67"/>
    <w:rsid w:val="001C3021"/>
    <w:rsid w:val="001C30CB"/>
    <w:rsid w:val="001C3254"/>
    <w:rsid w:val="001C3262"/>
    <w:rsid w:val="001C3281"/>
    <w:rsid w:val="001C33BC"/>
    <w:rsid w:val="001C38B8"/>
    <w:rsid w:val="001C39CA"/>
    <w:rsid w:val="001C3B7E"/>
    <w:rsid w:val="001C3C65"/>
    <w:rsid w:val="001C3D2A"/>
    <w:rsid w:val="001C409E"/>
    <w:rsid w:val="001C4263"/>
    <w:rsid w:val="001C4408"/>
    <w:rsid w:val="001C4456"/>
    <w:rsid w:val="001C4516"/>
    <w:rsid w:val="001C46DC"/>
    <w:rsid w:val="001C4807"/>
    <w:rsid w:val="001C48A3"/>
    <w:rsid w:val="001C4A27"/>
    <w:rsid w:val="001C4E4C"/>
    <w:rsid w:val="001C4FBA"/>
    <w:rsid w:val="001C50ED"/>
    <w:rsid w:val="001C51F8"/>
    <w:rsid w:val="001C559F"/>
    <w:rsid w:val="001C5B35"/>
    <w:rsid w:val="001C5BC4"/>
    <w:rsid w:val="001C5BF8"/>
    <w:rsid w:val="001C5C68"/>
    <w:rsid w:val="001C5CCE"/>
    <w:rsid w:val="001C5E1D"/>
    <w:rsid w:val="001C5EB7"/>
    <w:rsid w:val="001C5F38"/>
    <w:rsid w:val="001C63BE"/>
    <w:rsid w:val="001C66D9"/>
    <w:rsid w:val="001C6778"/>
    <w:rsid w:val="001C6BBC"/>
    <w:rsid w:val="001C702C"/>
    <w:rsid w:val="001C7354"/>
    <w:rsid w:val="001C755C"/>
    <w:rsid w:val="001C768B"/>
    <w:rsid w:val="001C78CA"/>
    <w:rsid w:val="001C7A7F"/>
    <w:rsid w:val="001C7BDA"/>
    <w:rsid w:val="001D006C"/>
    <w:rsid w:val="001D0142"/>
    <w:rsid w:val="001D0196"/>
    <w:rsid w:val="001D0461"/>
    <w:rsid w:val="001D0597"/>
    <w:rsid w:val="001D05A1"/>
    <w:rsid w:val="001D05D4"/>
    <w:rsid w:val="001D0A53"/>
    <w:rsid w:val="001D0B17"/>
    <w:rsid w:val="001D0E4F"/>
    <w:rsid w:val="001D103E"/>
    <w:rsid w:val="001D10DF"/>
    <w:rsid w:val="001D127F"/>
    <w:rsid w:val="001D19C1"/>
    <w:rsid w:val="001D1DC0"/>
    <w:rsid w:val="001D2240"/>
    <w:rsid w:val="001D25D3"/>
    <w:rsid w:val="001D27ED"/>
    <w:rsid w:val="001D29DA"/>
    <w:rsid w:val="001D2AF1"/>
    <w:rsid w:val="001D2AFC"/>
    <w:rsid w:val="001D2B32"/>
    <w:rsid w:val="001D2D74"/>
    <w:rsid w:val="001D2EAB"/>
    <w:rsid w:val="001D3002"/>
    <w:rsid w:val="001D3236"/>
    <w:rsid w:val="001D325F"/>
    <w:rsid w:val="001D35FC"/>
    <w:rsid w:val="001D36F2"/>
    <w:rsid w:val="001D3898"/>
    <w:rsid w:val="001D4027"/>
    <w:rsid w:val="001D404F"/>
    <w:rsid w:val="001D4062"/>
    <w:rsid w:val="001D4099"/>
    <w:rsid w:val="001D439B"/>
    <w:rsid w:val="001D44FB"/>
    <w:rsid w:val="001D45E2"/>
    <w:rsid w:val="001D466D"/>
    <w:rsid w:val="001D4703"/>
    <w:rsid w:val="001D4706"/>
    <w:rsid w:val="001D481E"/>
    <w:rsid w:val="001D4825"/>
    <w:rsid w:val="001D49B1"/>
    <w:rsid w:val="001D4DBB"/>
    <w:rsid w:val="001D5027"/>
    <w:rsid w:val="001D51BA"/>
    <w:rsid w:val="001D53E7"/>
    <w:rsid w:val="001D5497"/>
    <w:rsid w:val="001D5543"/>
    <w:rsid w:val="001D5E5B"/>
    <w:rsid w:val="001D60EF"/>
    <w:rsid w:val="001D615B"/>
    <w:rsid w:val="001D6342"/>
    <w:rsid w:val="001D65A5"/>
    <w:rsid w:val="001D668B"/>
    <w:rsid w:val="001D679B"/>
    <w:rsid w:val="001D67D2"/>
    <w:rsid w:val="001D69ED"/>
    <w:rsid w:val="001D6A01"/>
    <w:rsid w:val="001D6D53"/>
    <w:rsid w:val="001D6E39"/>
    <w:rsid w:val="001D6E4C"/>
    <w:rsid w:val="001D6E93"/>
    <w:rsid w:val="001D7261"/>
    <w:rsid w:val="001D75DA"/>
    <w:rsid w:val="001D7766"/>
    <w:rsid w:val="001D78D5"/>
    <w:rsid w:val="001D790E"/>
    <w:rsid w:val="001D7918"/>
    <w:rsid w:val="001D7A6A"/>
    <w:rsid w:val="001E000E"/>
    <w:rsid w:val="001E00BC"/>
    <w:rsid w:val="001E0136"/>
    <w:rsid w:val="001E0586"/>
    <w:rsid w:val="001E0AB5"/>
    <w:rsid w:val="001E0AE6"/>
    <w:rsid w:val="001E0B6C"/>
    <w:rsid w:val="001E0BDC"/>
    <w:rsid w:val="001E0CEF"/>
    <w:rsid w:val="001E0F96"/>
    <w:rsid w:val="001E1102"/>
    <w:rsid w:val="001E1833"/>
    <w:rsid w:val="001E1D9E"/>
    <w:rsid w:val="001E1E48"/>
    <w:rsid w:val="001E1EAB"/>
    <w:rsid w:val="001E1FAE"/>
    <w:rsid w:val="001E218C"/>
    <w:rsid w:val="001E21DC"/>
    <w:rsid w:val="001E2562"/>
    <w:rsid w:val="001E293F"/>
    <w:rsid w:val="001E2A75"/>
    <w:rsid w:val="001E2E22"/>
    <w:rsid w:val="001E2F5E"/>
    <w:rsid w:val="001E342E"/>
    <w:rsid w:val="001E3801"/>
    <w:rsid w:val="001E399C"/>
    <w:rsid w:val="001E3AC5"/>
    <w:rsid w:val="001E3C07"/>
    <w:rsid w:val="001E3FBB"/>
    <w:rsid w:val="001E42A6"/>
    <w:rsid w:val="001E43EA"/>
    <w:rsid w:val="001E4732"/>
    <w:rsid w:val="001E4858"/>
    <w:rsid w:val="001E488A"/>
    <w:rsid w:val="001E49CF"/>
    <w:rsid w:val="001E4C15"/>
    <w:rsid w:val="001E4D10"/>
    <w:rsid w:val="001E4D1D"/>
    <w:rsid w:val="001E52F0"/>
    <w:rsid w:val="001E54CA"/>
    <w:rsid w:val="001E550A"/>
    <w:rsid w:val="001E55C4"/>
    <w:rsid w:val="001E58E2"/>
    <w:rsid w:val="001E590E"/>
    <w:rsid w:val="001E5D67"/>
    <w:rsid w:val="001E606D"/>
    <w:rsid w:val="001E6148"/>
    <w:rsid w:val="001E6324"/>
    <w:rsid w:val="001E6421"/>
    <w:rsid w:val="001E67CF"/>
    <w:rsid w:val="001E6988"/>
    <w:rsid w:val="001E69E3"/>
    <w:rsid w:val="001E6AA5"/>
    <w:rsid w:val="001E76B5"/>
    <w:rsid w:val="001E76DC"/>
    <w:rsid w:val="001E77B9"/>
    <w:rsid w:val="001E78C9"/>
    <w:rsid w:val="001E7A59"/>
    <w:rsid w:val="001E7AED"/>
    <w:rsid w:val="001F012D"/>
    <w:rsid w:val="001F0752"/>
    <w:rsid w:val="001F082D"/>
    <w:rsid w:val="001F0A0A"/>
    <w:rsid w:val="001F0C29"/>
    <w:rsid w:val="001F0C8A"/>
    <w:rsid w:val="001F1012"/>
    <w:rsid w:val="001F1022"/>
    <w:rsid w:val="001F11D8"/>
    <w:rsid w:val="001F128F"/>
    <w:rsid w:val="001F180F"/>
    <w:rsid w:val="001F185F"/>
    <w:rsid w:val="001F1B4B"/>
    <w:rsid w:val="001F1D06"/>
    <w:rsid w:val="001F1D4B"/>
    <w:rsid w:val="001F20C5"/>
    <w:rsid w:val="001F21BC"/>
    <w:rsid w:val="001F239D"/>
    <w:rsid w:val="001F2497"/>
    <w:rsid w:val="001F2794"/>
    <w:rsid w:val="001F2F8E"/>
    <w:rsid w:val="001F3335"/>
    <w:rsid w:val="001F356E"/>
    <w:rsid w:val="001F359A"/>
    <w:rsid w:val="001F3687"/>
    <w:rsid w:val="001F3916"/>
    <w:rsid w:val="001F39E8"/>
    <w:rsid w:val="001F3B4C"/>
    <w:rsid w:val="001F3C6A"/>
    <w:rsid w:val="001F3E19"/>
    <w:rsid w:val="001F4413"/>
    <w:rsid w:val="001F4417"/>
    <w:rsid w:val="001F4441"/>
    <w:rsid w:val="001F45FD"/>
    <w:rsid w:val="001F467F"/>
    <w:rsid w:val="001F4726"/>
    <w:rsid w:val="001F491D"/>
    <w:rsid w:val="001F4B4A"/>
    <w:rsid w:val="001F50F4"/>
    <w:rsid w:val="001F51E5"/>
    <w:rsid w:val="001F53B6"/>
    <w:rsid w:val="001F5472"/>
    <w:rsid w:val="001F54C5"/>
    <w:rsid w:val="001F54DA"/>
    <w:rsid w:val="001F5AF9"/>
    <w:rsid w:val="001F5E06"/>
    <w:rsid w:val="001F5E32"/>
    <w:rsid w:val="001F5FCA"/>
    <w:rsid w:val="001F662C"/>
    <w:rsid w:val="001F6691"/>
    <w:rsid w:val="001F6EE5"/>
    <w:rsid w:val="001F7074"/>
    <w:rsid w:val="001F7248"/>
    <w:rsid w:val="001F734D"/>
    <w:rsid w:val="001F7359"/>
    <w:rsid w:val="001F778B"/>
    <w:rsid w:val="001F7B66"/>
    <w:rsid w:val="001F7D4C"/>
    <w:rsid w:val="001F7E7D"/>
    <w:rsid w:val="002003A7"/>
    <w:rsid w:val="0020046C"/>
    <w:rsid w:val="00200490"/>
    <w:rsid w:val="00200967"/>
    <w:rsid w:val="00200B56"/>
    <w:rsid w:val="00200B8E"/>
    <w:rsid w:val="00200CAF"/>
    <w:rsid w:val="00200E8C"/>
    <w:rsid w:val="00200FE0"/>
    <w:rsid w:val="00201347"/>
    <w:rsid w:val="002013A1"/>
    <w:rsid w:val="002013AC"/>
    <w:rsid w:val="0020154D"/>
    <w:rsid w:val="00201755"/>
    <w:rsid w:val="00201A86"/>
    <w:rsid w:val="00201AEC"/>
    <w:rsid w:val="00201D6F"/>
    <w:rsid w:val="00201F3A"/>
    <w:rsid w:val="00201FA8"/>
    <w:rsid w:val="002024C3"/>
    <w:rsid w:val="00202814"/>
    <w:rsid w:val="00202B4B"/>
    <w:rsid w:val="00202F02"/>
    <w:rsid w:val="002032E6"/>
    <w:rsid w:val="00203360"/>
    <w:rsid w:val="00203563"/>
    <w:rsid w:val="00203616"/>
    <w:rsid w:val="002036F6"/>
    <w:rsid w:val="0020370E"/>
    <w:rsid w:val="00203836"/>
    <w:rsid w:val="00203F96"/>
    <w:rsid w:val="00204016"/>
    <w:rsid w:val="002040E0"/>
    <w:rsid w:val="002043A5"/>
    <w:rsid w:val="0020456D"/>
    <w:rsid w:val="00204B33"/>
    <w:rsid w:val="00204D8E"/>
    <w:rsid w:val="00204FA4"/>
    <w:rsid w:val="00205A65"/>
    <w:rsid w:val="00205AC3"/>
    <w:rsid w:val="00205B9A"/>
    <w:rsid w:val="00205DD1"/>
    <w:rsid w:val="00205E18"/>
    <w:rsid w:val="00205F18"/>
    <w:rsid w:val="00205FC6"/>
    <w:rsid w:val="00206187"/>
    <w:rsid w:val="002062FC"/>
    <w:rsid w:val="00206815"/>
    <w:rsid w:val="002069B2"/>
    <w:rsid w:val="00206B3E"/>
    <w:rsid w:val="0020711F"/>
    <w:rsid w:val="002072C9"/>
    <w:rsid w:val="00207541"/>
    <w:rsid w:val="00207624"/>
    <w:rsid w:val="00207749"/>
    <w:rsid w:val="00207858"/>
    <w:rsid w:val="00207DC1"/>
    <w:rsid w:val="00207E3B"/>
    <w:rsid w:val="00207FA3"/>
    <w:rsid w:val="00210063"/>
    <w:rsid w:val="0021037A"/>
    <w:rsid w:val="002107C9"/>
    <w:rsid w:val="002107ED"/>
    <w:rsid w:val="00210B69"/>
    <w:rsid w:val="00210B7A"/>
    <w:rsid w:val="00210CFE"/>
    <w:rsid w:val="00210D42"/>
    <w:rsid w:val="00210EC0"/>
    <w:rsid w:val="00210F3C"/>
    <w:rsid w:val="00210FBE"/>
    <w:rsid w:val="0021199F"/>
    <w:rsid w:val="00211A3E"/>
    <w:rsid w:val="00211A4C"/>
    <w:rsid w:val="00211DA8"/>
    <w:rsid w:val="00212014"/>
    <w:rsid w:val="002124E9"/>
    <w:rsid w:val="00212619"/>
    <w:rsid w:val="0021287A"/>
    <w:rsid w:val="00212BBE"/>
    <w:rsid w:val="00212C5A"/>
    <w:rsid w:val="00213070"/>
    <w:rsid w:val="002132E4"/>
    <w:rsid w:val="002137B0"/>
    <w:rsid w:val="00213A94"/>
    <w:rsid w:val="00213B6F"/>
    <w:rsid w:val="00213F34"/>
    <w:rsid w:val="002142D4"/>
    <w:rsid w:val="00214332"/>
    <w:rsid w:val="002147A5"/>
    <w:rsid w:val="002149FE"/>
    <w:rsid w:val="00214DA8"/>
    <w:rsid w:val="00215423"/>
    <w:rsid w:val="002157CF"/>
    <w:rsid w:val="00215805"/>
    <w:rsid w:val="0021588B"/>
    <w:rsid w:val="002158FA"/>
    <w:rsid w:val="00215975"/>
    <w:rsid w:val="00215BE1"/>
    <w:rsid w:val="00215C24"/>
    <w:rsid w:val="00215CC0"/>
    <w:rsid w:val="00215CE9"/>
    <w:rsid w:val="00215EAF"/>
    <w:rsid w:val="00215EE0"/>
    <w:rsid w:val="002160EC"/>
    <w:rsid w:val="00216968"/>
    <w:rsid w:val="00216B40"/>
    <w:rsid w:val="00216D9E"/>
    <w:rsid w:val="00216EAF"/>
    <w:rsid w:val="0021749E"/>
    <w:rsid w:val="002174B8"/>
    <w:rsid w:val="0021776D"/>
    <w:rsid w:val="002177CB"/>
    <w:rsid w:val="00217E8B"/>
    <w:rsid w:val="00217EA3"/>
    <w:rsid w:val="00217FB8"/>
    <w:rsid w:val="00220600"/>
    <w:rsid w:val="00220C1C"/>
    <w:rsid w:val="00220C97"/>
    <w:rsid w:val="00221131"/>
    <w:rsid w:val="00221A47"/>
    <w:rsid w:val="00221A7C"/>
    <w:rsid w:val="00221B00"/>
    <w:rsid w:val="00221BA7"/>
    <w:rsid w:val="00221E15"/>
    <w:rsid w:val="00222027"/>
    <w:rsid w:val="002220DC"/>
    <w:rsid w:val="002221E3"/>
    <w:rsid w:val="00222254"/>
    <w:rsid w:val="00222285"/>
    <w:rsid w:val="002224DB"/>
    <w:rsid w:val="00222889"/>
    <w:rsid w:val="00222A1A"/>
    <w:rsid w:val="00222A48"/>
    <w:rsid w:val="00222C7D"/>
    <w:rsid w:val="00222E66"/>
    <w:rsid w:val="00222EC4"/>
    <w:rsid w:val="00223086"/>
    <w:rsid w:val="002232DD"/>
    <w:rsid w:val="002233AF"/>
    <w:rsid w:val="002233D9"/>
    <w:rsid w:val="002234DC"/>
    <w:rsid w:val="00223FCB"/>
    <w:rsid w:val="002240B9"/>
    <w:rsid w:val="00224444"/>
    <w:rsid w:val="00224679"/>
    <w:rsid w:val="002246AF"/>
    <w:rsid w:val="002246B3"/>
    <w:rsid w:val="00224A47"/>
    <w:rsid w:val="00224B30"/>
    <w:rsid w:val="00224C2C"/>
    <w:rsid w:val="00224C8E"/>
    <w:rsid w:val="00224D06"/>
    <w:rsid w:val="002252C3"/>
    <w:rsid w:val="00225872"/>
    <w:rsid w:val="002259AC"/>
    <w:rsid w:val="002259BD"/>
    <w:rsid w:val="00225AC9"/>
    <w:rsid w:val="00225C32"/>
    <w:rsid w:val="00225C54"/>
    <w:rsid w:val="0022662A"/>
    <w:rsid w:val="00226937"/>
    <w:rsid w:val="00226A8A"/>
    <w:rsid w:val="00226D7D"/>
    <w:rsid w:val="00226E94"/>
    <w:rsid w:val="00226F5D"/>
    <w:rsid w:val="002271D4"/>
    <w:rsid w:val="00227262"/>
    <w:rsid w:val="00227263"/>
    <w:rsid w:val="0022742A"/>
    <w:rsid w:val="00227484"/>
    <w:rsid w:val="00227492"/>
    <w:rsid w:val="00227669"/>
    <w:rsid w:val="00227867"/>
    <w:rsid w:val="002279C9"/>
    <w:rsid w:val="00227AED"/>
    <w:rsid w:val="00227BCC"/>
    <w:rsid w:val="00227F59"/>
    <w:rsid w:val="00227FF0"/>
    <w:rsid w:val="00230073"/>
    <w:rsid w:val="002302C1"/>
    <w:rsid w:val="0023043E"/>
    <w:rsid w:val="002304C2"/>
    <w:rsid w:val="00230557"/>
    <w:rsid w:val="00230573"/>
    <w:rsid w:val="00230765"/>
    <w:rsid w:val="002309E7"/>
    <w:rsid w:val="00230A57"/>
    <w:rsid w:val="00230B59"/>
    <w:rsid w:val="00230B63"/>
    <w:rsid w:val="00230B72"/>
    <w:rsid w:val="00230D18"/>
    <w:rsid w:val="002310F7"/>
    <w:rsid w:val="002312CC"/>
    <w:rsid w:val="00231374"/>
    <w:rsid w:val="002315B1"/>
    <w:rsid w:val="002317C4"/>
    <w:rsid w:val="002319E4"/>
    <w:rsid w:val="00231C7D"/>
    <w:rsid w:val="00231D8F"/>
    <w:rsid w:val="00231ECD"/>
    <w:rsid w:val="00232326"/>
    <w:rsid w:val="0023243B"/>
    <w:rsid w:val="00232532"/>
    <w:rsid w:val="0023276C"/>
    <w:rsid w:val="0023282F"/>
    <w:rsid w:val="00232A0F"/>
    <w:rsid w:val="00232A44"/>
    <w:rsid w:val="00233008"/>
    <w:rsid w:val="002330E0"/>
    <w:rsid w:val="00233605"/>
    <w:rsid w:val="0023365F"/>
    <w:rsid w:val="00233AE4"/>
    <w:rsid w:val="00233F60"/>
    <w:rsid w:val="00233F64"/>
    <w:rsid w:val="0023401F"/>
    <w:rsid w:val="002340A3"/>
    <w:rsid w:val="00234397"/>
    <w:rsid w:val="002344E2"/>
    <w:rsid w:val="002348BB"/>
    <w:rsid w:val="00234BA6"/>
    <w:rsid w:val="00234D1D"/>
    <w:rsid w:val="0023524D"/>
    <w:rsid w:val="0023537D"/>
    <w:rsid w:val="00235632"/>
    <w:rsid w:val="0023572B"/>
    <w:rsid w:val="00235773"/>
    <w:rsid w:val="002357E8"/>
    <w:rsid w:val="00235872"/>
    <w:rsid w:val="00235B81"/>
    <w:rsid w:val="00235CC6"/>
    <w:rsid w:val="00236235"/>
    <w:rsid w:val="0023636C"/>
    <w:rsid w:val="0023677C"/>
    <w:rsid w:val="00236868"/>
    <w:rsid w:val="0023709E"/>
    <w:rsid w:val="00237323"/>
    <w:rsid w:val="0023754F"/>
    <w:rsid w:val="00237E22"/>
    <w:rsid w:val="00237EF4"/>
    <w:rsid w:val="002404D8"/>
    <w:rsid w:val="002409C3"/>
    <w:rsid w:val="00240B6A"/>
    <w:rsid w:val="00240E4E"/>
    <w:rsid w:val="00241015"/>
    <w:rsid w:val="002412B8"/>
    <w:rsid w:val="00241384"/>
    <w:rsid w:val="002414E0"/>
    <w:rsid w:val="00241559"/>
    <w:rsid w:val="0024161E"/>
    <w:rsid w:val="002417DA"/>
    <w:rsid w:val="00241813"/>
    <w:rsid w:val="002419B8"/>
    <w:rsid w:val="002419BC"/>
    <w:rsid w:val="00241B76"/>
    <w:rsid w:val="00241DBC"/>
    <w:rsid w:val="00242286"/>
    <w:rsid w:val="00242362"/>
    <w:rsid w:val="00242465"/>
    <w:rsid w:val="002425F1"/>
    <w:rsid w:val="002427A0"/>
    <w:rsid w:val="002427C4"/>
    <w:rsid w:val="002429E4"/>
    <w:rsid w:val="00242B37"/>
    <w:rsid w:val="00243111"/>
    <w:rsid w:val="0024329D"/>
    <w:rsid w:val="0024343A"/>
    <w:rsid w:val="002435B3"/>
    <w:rsid w:val="002438AC"/>
    <w:rsid w:val="00243C14"/>
    <w:rsid w:val="002441D5"/>
    <w:rsid w:val="002441D8"/>
    <w:rsid w:val="00244216"/>
    <w:rsid w:val="0024464D"/>
    <w:rsid w:val="0024466E"/>
    <w:rsid w:val="002448A9"/>
    <w:rsid w:val="002449E0"/>
    <w:rsid w:val="00244B38"/>
    <w:rsid w:val="00244BDF"/>
    <w:rsid w:val="00244D6E"/>
    <w:rsid w:val="00244E30"/>
    <w:rsid w:val="00245248"/>
    <w:rsid w:val="002458EB"/>
    <w:rsid w:val="002459FC"/>
    <w:rsid w:val="00245E1E"/>
    <w:rsid w:val="00246046"/>
    <w:rsid w:val="0024609B"/>
    <w:rsid w:val="00246142"/>
    <w:rsid w:val="00246BB5"/>
    <w:rsid w:val="00246D33"/>
    <w:rsid w:val="00246D9F"/>
    <w:rsid w:val="00246F9B"/>
    <w:rsid w:val="00247032"/>
    <w:rsid w:val="002470B5"/>
    <w:rsid w:val="00247783"/>
    <w:rsid w:val="00247792"/>
    <w:rsid w:val="00247DFA"/>
    <w:rsid w:val="00247EBE"/>
    <w:rsid w:val="002500C8"/>
    <w:rsid w:val="002504C5"/>
    <w:rsid w:val="0025050D"/>
    <w:rsid w:val="002507BB"/>
    <w:rsid w:val="00250B69"/>
    <w:rsid w:val="00250F51"/>
    <w:rsid w:val="0025103D"/>
    <w:rsid w:val="002511A1"/>
    <w:rsid w:val="002511AB"/>
    <w:rsid w:val="002513BE"/>
    <w:rsid w:val="00251419"/>
    <w:rsid w:val="002518CD"/>
    <w:rsid w:val="00251A35"/>
    <w:rsid w:val="00251F41"/>
    <w:rsid w:val="00251F80"/>
    <w:rsid w:val="002520BD"/>
    <w:rsid w:val="0025217A"/>
    <w:rsid w:val="0025239D"/>
    <w:rsid w:val="00252636"/>
    <w:rsid w:val="00252649"/>
    <w:rsid w:val="0025264F"/>
    <w:rsid w:val="002529C8"/>
    <w:rsid w:val="00252C82"/>
    <w:rsid w:val="00252E91"/>
    <w:rsid w:val="00253348"/>
    <w:rsid w:val="002533D4"/>
    <w:rsid w:val="002533EC"/>
    <w:rsid w:val="00253411"/>
    <w:rsid w:val="00253559"/>
    <w:rsid w:val="0025363E"/>
    <w:rsid w:val="0025380B"/>
    <w:rsid w:val="00253C6B"/>
    <w:rsid w:val="00253FDA"/>
    <w:rsid w:val="00254168"/>
    <w:rsid w:val="002541B9"/>
    <w:rsid w:val="00254687"/>
    <w:rsid w:val="00254AE2"/>
    <w:rsid w:val="00254EEF"/>
    <w:rsid w:val="00254F64"/>
    <w:rsid w:val="002552F2"/>
    <w:rsid w:val="002553DA"/>
    <w:rsid w:val="002553E8"/>
    <w:rsid w:val="002554C4"/>
    <w:rsid w:val="0025595B"/>
    <w:rsid w:val="002559F5"/>
    <w:rsid w:val="00255A25"/>
    <w:rsid w:val="00255B12"/>
    <w:rsid w:val="00256040"/>
    <w:rsid w:val="00256135"/>
    <w:rsid w:val="002561A8"/>
    <w:rsid w:val="002566FC"/>
    <w:rsid w:val="00256791"/>
    <w:rsid w:val="00256909"/>
    <w:rsid w:val="00256913"/>
    <w:rsid w:val="00256BBB"/>
    <w:rsid w:val="002571EA"/>
    <w:rsid w:val="0025742C"/>
    <w:rsid w:val="00257543"/>
    <w:rsid w:val="00257793"/>
    <w:rsid w:val="00257865"/>
    <w:rsid w:val="002579ED"/>
    <w:rsid w:val="00257C37"/>
    <w:rsid w:val="00257F64"/>
    <w:rsid w:val="00260178"/>
    <w:rsid w:val="0026037F"/>
    <w:rsid w:val="00260497"/>
    <w:rsid w:val="002604CC"/>
    <w:rsid w:val="002604DD"/>
    <w:rsid w:val="00260654"/>
    <w:rsid w:val="00260706"/>
    <w:rsid w:val="002608F5"/>
    <w:rsid w:val="00260C23"/>
    <w:rsid w:val="00260C28"/>
    <w:rsid w:val="00260CB7"/>
    <w:rsid w:val="00260DE2"/>
    <w:rsid w:val="00261000"/>
    <w:rsid w:val="002611CC"/>
    <w:rsid w:val="00261523"/>
    <w:rsid w:val="002617E7"/>
    <w:rsid w:val="00261A44"/>
    <w:rsid w:val="00261AB4"/>
    <w:rsid w:val="00261ED0"/>
    <w:rsid w:val="00261F94"/>
    <w:rsid w:val="002621E2"/>
    <w:rsid w:val="00262219"/>
    <w:rsid w:val="002624EB"/>
    <w:rsid w:val="00262B60"/>
    <w:rsid w:val="00262D42"/>
    <w:rsid w:val="00262DA5"/>
    <w:rsid w:val="00263768"/>
    <w:rsid w:val="00263810"/>
    <w:rsid w:val="00263842"/>
    <w:rsid w:val="00263B8B"/>
    <w:rsid w:val="00263C9F"/>
    <w:rsid w:val="00263DAF"/>
    <w:rsid w:val="00263E04"/>
    <w:rsid w:val="00264228"/>
    <w:rsid w:val="00264285"/>
    <w:rsid w:val="00264334"/>
    <w:rsid w:val="00264385"/>
    <w:rsid w:val="002644FD"/>
    <w:rsid w:val="00264559"/>
    <w:rsid w:val="00264630"/>
    <w:rsid w:val="0026473E"/>
    <w:rsid w:val="0026476E"/>
    <w:rsid w:val="002647A3"/>
    <w:rsid w:val="002647DD"/>
    <w:rsid w:val="002649D8"/>
    <w:rsid w:val="00264A6B"/>
    <w:rsid w:val="00264ABA"/>
    <w:rsid w:val="00264FBA"/>
    <w:rsid w:val="0026507F"/>
    <w:rsid w:val="002652AB"/>
    <w:rsid w:val="002655AF"/>
    <w:rsid w:val="00265960"/>
    <w:rsid w:val="00265C17"/>
    <w:rsid w:val="00265C98"/>
    <w:rsid w:val="002661EC"/>
    <w:rsid w:val="00266214"/>
    <w:rsid w:val="00266527"/>
    <w:rsid w:val="002666E8"/>
    <w:rsid w:val="002668DF"/>
    <w:rsid w:val="00266A47"/>
    <w:rsid w:val="00266D0B"/>
    <w:rsid w:val="0026706E"/>
    <w:rsid w:val="00267136"/>
    <w:rsid w:val="0026742C"/>
    <w:rsid w:val="002676C5"/>
    <w:rsid w:val="00267C83"/>
    <w:rsid w:val="00267CE4"/>
    <w:rsid w:val="00267E2F"/>
    <w:rsid w:val="00270301"/>
    <w:rsid w:val="002704B7"/>
    <w:rsid w:val="00270954"/>
    <w:rsid w:val="00270997"/>
    <w:rsid w:val="00270D2E"/>
    <w:rsid w:val="00270E6D"/>
    <w:rsid w:val="002710F8"/>
    <w:rsid w:val="00271303"/>
    <w:rsid w:val="0027144F"/>
    <w:rsid w:val="002716E9"/>
    <w:rsid w:val="00271813"/>
    <w:rsid w:val="00271DDE"/>
    <w:rsid w:val="00271E00"/>
    <w:rsid w:val="00271F3A"/>
    <w:rsid w:val="00272027"/>
    <w:rsid w:val="00272688"/>
    <w:rsid w:val="002729A7"/>
    <w:rsid w:val="00272A8D"/>
    <w:rsid w:val="00272C89"/>
    <w:rsid w:val="00272E7E"/>
    <w:rsid w:val="00272FA1"/>
    <w:rsid w:val="00273278"/>
    <w:rsid w:val="00273340"/>
    <w:rsid w:val="002734A3"/>
    <w:rsid w:val="002735BA"/>
    <w:rsid w:val="00273722"/>
    <w:rsid w:val="002737F4"/>
    <w:rsid w:val="00273819"/>
    <w:rsid w:val="00273A68"/>
    <w:rsid w:val="00273D58"/>
    <w:rsid w:val="00273DFC"/>
    <w:rsid w:val="00273FBC"/>
    <w:rsid w:val="00273FE0"/>
    <w:rsid w:val="002743B3"/>
    <w:rsid w:val="00274D44"/>
    <w:rsid w:val="002751D2"/>
    <w:rsid w:val="0027577F"/>
    <w:rsid w:val="00275DF7"/>
    <w:rsid w:val="00275E3E"/>
    <w:rsid w:val="00275E81"/>
    <w:rsid w:val="0027600B"/>
    <w:rsid w:val="002761EF"/>
    <w:rsid w:val="0027661F"/>
    <w:rsid w:val="002767A9"/>
    <w:rsid w:val="00276AA8"/>
    <w:rsid w:val="00276B4C"/>
    <w:rsid w:val="00276DB5"/>
    <w:rsid w:val="0027728A"/>
    <w:rsid w:val="002773E4"/>
    <w:rsid w:val="002776C5"/>
    <w:rsid w:val="002777BD"/>
    <w:rsid w:val="00277A23"/>
    <w:rsid w:val="00277A59"/>
    <w:rsid w:val="00277BA5"/>
    <w:rsid w:val="00280160"/>
    <w:rsid w:val="0028039A"/>
    <w:rsid w:val="00280402"/>
    <w:rsid w:val="00280515"/>
    <w:rsid w:val="002805F5"/>
    <w:rsid w:val="00280646"/>
    <w:rsid w:val="00280659"/>
    <w:rsid w:val="00280751"/>
    <w:rsid w:val="00280AC6"/>
    <w:rsid w:val="00280B8B"/>
    <w:rsid w:val="00280D5E"/>
    <w:rsid w:val="00280DF1"/>
    <w:rsid w:val="00280F7A"/>
    <w:rsid w:val="002810FF"/>
    <w:rsid w:val="00281252"/>
    <w:rsid w:val="002813C5"/>
    <w:rsid w:val="002813E2"/>
    <w:rsid w:val="0028171D"/>
    <w:rsid w:val="002818AD"/>
    <w:rsid w:val="002818F5"/>
    <w:rsid w:val="00281C36"/>
    <w:rsid w:val="00281C90"/>
    <w:rsid w:val="00281E00"/>
    <w:rsid w:val="00281F93"/>
    <w:rsid w:val="00282082"/>
    <w:rsid w:val="0028213D"/>
    <w:rsid w:val="0028245C"/>
    <w:rsid w:val="0028280A"/>
    <w:rsid w:val="002829E8"/>
    <w:rsid w:val="00282A33"/>
    <w:rsid w:val="00283445"/>
    <w:rsid w:val="002835B2"/>
    <w:rsid w:val="002839DC"/>
    <w:rsid w:val="00283D9A"/>
    <w:rsid w:val="00283E18"/>
    <w:rsid w:val="0028448B"/>
    <w:rsid w:val="00284842"/>
    <w:rsid w:val="00284967"/>
    <w:rsid w:val="00284B15"/>
    <w:rsid w:val="002857ED"/>
    <w:rsid w:val="002859AD"/>
    <w:rsid w:val="00285B36"/>
    <w:rsid w:val="00285B55"/>
    <w:rsid w:val="00285FAD"/>
    <w:rsid w:val="00286050"/>
    <w:rsid w:val="00286289"/>
    <w:rsid w:val="002864F3"/>
    <w:rsid w:val="00286A8D"/>
    <w:rsid w:val="00286A90"/>
    <w:rsid w:val="00286ACD"/>
    <w:rsid w:val="00286C2B"/>
    <w:rsid w:val="00287750"/>
    <w:rsid w:val="002877D1"/>
    <w:rsid w:val="00287838"/>
    <w:rsid w:val="002878AF"/>
    <w:rsid w:val="002879CE"/>
    <w:rsid w:val="00287B9F"/>
    <w:rsid w:val="00287E1F"/>
    <w:rsid w:val="00287F0C"/>
    <w:rsid w:val="00287F23"/>
    <w:rsid w:val="002901A6"/>
    <w:rsid w:val="00290363"/>
    <w:rsid w:val="002907B5"/>
    <w:rsid w:val="002907D8"/>
    <w:rsid w:val="002908A5"/>
    <w:rsid w:val="00290A6C"/>
    <w:rsid w:val="00290AB8"/>
    <w:rsid w:val="00291097"/>
    <w:rsid w:val="0029113C"/>
    <w:rsid w:val="002912CC"/>
    <w:rsid w:val="0029152C"/>
    <w:rsid w:val="0029163B"/>
    <w:rsid w:val="00291641"/>
    <w:rsid w:val="0029177C"/>
    <w:rsid w:val="00291DA3"/>
    <w:rsid w:val="00291ED4"/>
    <w:rsid w:val="00291F3A"/>
    <w:rsid w:val="00292345"/>
    <w:rsid w:val="0029246B"/>
    <w:rsid w:val="00292652"/>
    <w:rsid w:val="00292885"/>
    <w:rsid w:val="00292986"/>
    <w:rsid w:val="00292A0F"/>
    <w:rsid w:val="00292EB7"/>
    <w:rsid w:val="00293093"/>
    <w:rsid w:val="00293121"/>
    <w:rsid w:val="00293128"/>
    <w:rsid w:val="0029319D"/>
    <w:rsid w:val="0029330B"/>
    <w:rsid w:val="00293521"/>
    <w:rsid w:val="00293538"/>
    <w:rsid w:val="002936F6"/>
    <w:rsid w:val="002937B5"/>
    <w:rsid w:val="00293A28"/>
    <w:rsid w:val="00293D33"/>
    <w:rsid w:val="00293EF2"/>
    <w:rsid w:val="0029444E"/>
    <w:rsid w:val="00294645"/>
    <w:rsid w:val="00294660"/>
    <w:rsid w:val="00294B13"/>
    <w:rsid w:val="00294B82"/>
    <w:rsid w:val="00294C4D"/>
    <w:rsid w:val="00294CF3"/>
    <w:rsid w:val="002950C8"/>
    <w:rsid w:val="002950FC"/>
    <w:rsid w:val="00295210"/>
    <w:rsid w:val="002955A2"/>
    <w:rsid w:val="00295618"/>
    <w:rsid w:val="00295746"/>
    <w:rsid w:val="00295885"/>
    <w:rsid w:val="00295B3E"/>
    <w:rsid w:val="00295D37"/>
    <w:rsid w:val="00296000"/>
    <w:rsid w:val="002961F2"/>
    <w:rsid w:val="00296227"/>
    <w:rsid w:val="00296553"/>
    <w:rsid w:val="002966C5"/>
    <w:rsid w:val="002966FF"/>
    <w:rsid w:val="00296B71"/>
    <w:rsid w:val="00296C3A"/>
    <w:rsid w:val="00296D4E"/>
    <w:rsid w:val="00296DEB"/>
    <w:rsid w:val="00296F44"/>
    <w:rsid w:val="00297116"/>
    <w:rsid w:val="0029712F"/>
    <w:rsid w:val="0029739C"/>
    <w:rsid w:val="0029777D"/>
    <w:rsid w:val="002977A4"/>
    <w:rsid w:val="00297ACD"/>
    <w:rsid w:val="00297BBC"/>
    <w:rsid w:val="00297CF3"/>
    <w:rsid w:val="002A00A7"/>
    <w:rsid w:val="002A00C0"/>
    <w:rsid w:val="002A02B4"/>
    <w:rsid w:val="002A055E"/>
    <w:rsid w:val="002A0A45"/>
    <w:rsid w:val="002A0A6F"/>
    <w:rsid w:val="002A0ADB"/>
    <w:rsid w:val="002A0D7D"/>
    <w:rsid w:val="002A0DEB"/>
    <w:rsid w:val="002A1340"/>
    <w:rsid w:val="002A13AC"/>
    <w:rsid w:val="002A14B3"/>
    <w:rsid w:val="002A14DF"/>
    <w:rsid w:val="002A1731"/>
    <w:rsid w:val="002A18BE"/>
    <w:rsid w:val="002A1ADC"/>
    <w:rsid w:val="002A1AE5"/>
    <w:rsid w:val="002A1C78"/>
    <w:rsid w:val="002A1D4E"/>
    <w:rsid w:val="002A2100"/>
    <w:rsid w:val="002A2168"/>
    <w:rsid w:val="002A2723"/>
    <w:rsid w:val="002A2869"/>
    <w:rsid w:val="002A2D17"/>
    <w:rsid w:val="002A2DA3"/>
    <w:rsid w:val="002A2E85"/>
    <w:rsid w:val="002A318C"/>
    <w:rsid w:val="002A32EE"/>
    <w:rsid w:val="002A35E3"/>
    <w:rsid w:val="002A3D7C"/>
    <w:rsid w:val="002A42BA"/>
    <w:rsid w:val="002A435D"/>
    <w:rsid w:val="002A44F5"/>
    <w:rsid w:val="002A483B"/>
    <w:rsid w:val="002A498F"/>
    <w:rsid w:val="002A49C1"/>
    <w:rsid w:val="002A4A87"/>
    <w:rsid w:val="002A4BAC"/>
    <w:rsid w:val="002A4DC9"/>
    <w:rsid w:val="002A5015"/>
    <w:rsid w:val="002A509A"/>
    <w:rsid w:val="002A5395"/>
    <w:rsid w:val="002A56AA"/>
    <w:rsid w:val="002A5796"/>
    <w:rsid w:val="002A5990"/>
    <w:rsid w:val="002A5F88"/>
    <w:rsid w:val="002A606A"/>
    <w:rsid w:val="002A6B15"/>
    <w:rsid w:val="002A6BFA"/>
    <w:rsid w:val="002A6C4B"/>
    <w:rsid w:val="002A6F09"/>
    <w:rsid w:val="002A73F6"/>
    <w:rsid w:val="002A7470"/>
    <w:rsid w:val="002A7545"/>
    <w:rsid w:val="002A775B"/>
    <w:rsid w:val="002A77DF"/>
    <w:rsid w:val="002A7813"/>
    <w:rsid w:val="002A7ED7"/>
    <w:rsid w:val="002A7F3D"/>
    <w:rsid w:val="002A7FB2"/>
    <w:rsid w:val="002B05DF"/>
    <w:rsid w:val="002B07D3"/>
    <w:rsid w:val="002B082E"/>
    <w:rsid w:val="002B0B46"/>
    <w:rsid w:val="002B10A4"/>
    <w:rsid w:val="002B15B5"/>
    <w:rsid w:val="002B22FA"/>
    <w:rsid w:val="002B2494"/>
    <w:rsid w:val="002B24C5"/>
    <w:rsid w:val="002B24D6"/>
    <w:rsid w:val="002B2874"/>
    <w:rsid w:val="002B2A47"/>
    <w:rsid w:val="002B2BAE"/>
    <w:rsid w:val="002B2DC2"/>
    <w:rsid w:val="002B3273"/>
    <w:rsid w:val="002B3310"/>
    <w:rsid w:val="002B35BC"/>
    <w:rsid w:val="002B3691"/>
    <w:rsid w:val="002B374B"/>
    <w:rsid w:val="002B3C05"/>
    <w:rsid w:val="002B3D29"/>
    <w:rsid w:val="002B3D50"/>
    <w:rsid w:val="002B3E92"/>
    <w:rsid w:val="002B3F04"/>
    <w:rsid w:val="002B40A7"/>
    <w:rsid w:val="002B44E5"/>
    <w:rsid w:val="002B4B70"/>
    <w:rsid w:val="002B4C35"/>
    <w:rsid w:val="002B4E60"/>
    <w:rsid w:val="002B4EA3"/>
    <w:rsid w:val="002B4EA5"/>
    <w:rsid w:val="002B51F0"/>
    <w:rsid w:val="002B5239"/>
    <w:rsid w:val="002B5415"/>
    <w:rsid w:val="002B5758"/>
    <w:rsid w:val="002B5872"/>
    <w:rsid w:val="002B5A2B"/>
    <w:rsid w:val="002B5C5B"/>
    <w:rsid w:val="002B5E35"/>
    <w:rsid w:val="002B5F72"/>
    <w:rsid w:val="002B61B2"/>
    <w:rsid w:val="002B62C4"/>
    <w:rsid w:val="002B64C5"/>
    <w:rsid w:val="002B66A3"/>
    <w:rsid w:val="002B7055"/>
    <w:rsid w:val="002B7099"/>
    <w:rsid w:val="002B72D9"/>
    <w:rsid w:val="002B73CE"/>
    <w:rsid w:val="002B78B7"/>
    <w:rsid w:val="002C00C2"/>
    <w:rsid w:val="002C00D1"/>
    <w:rsid w:val="002C01EC"/>
    <w:rsid w:val="002C046D"/>
    <w:rsid w:val="002C05D5"/>
    <w:rsid w:val="002C0A15"/>
    <w:rsid w:val="002C0A1F"/>
    <w:rsid w:val="002C0AF1"/>
    <w:rsid w:val="002C0C4F"/>
    <w:rsid w:val="002C0FC8"/>
    <w:rsid w:val="002C12AA"/>
    <w:rsid w:val="002C16C9"/>
    <w:rsid w:val="002C1A9E"/>
    <w:rsid w:val="002C1D98"/>
    <w:rsid w:val="002C2234"/>
    <w:rsid w:val="002C238D"/>
    <w:rsid w:val="002C24A5"/>
    <w:rsid w:val="002C253B"/>
    <w:rsid w:val="002C2AC8"/>
    <w:rsid w:val="002C2CBC"/>
    <w:rsid w:val="002C2E3B"/>
    <w:rsid w:val="002C2F56"/>
    <w:rsid w:val="002C2F88"/>
    <w:rsid w:val="002C2F8E"/>
    <w:rsid w:val="002C30F6"/>
    <w:rsid w:val="002C3579"/>
    <w:rsid w:val="002C3806"/>
    <w:rsid w:val="002C3A99"/>
    <w:rsid w:val="002C3CFB"/>
    <w:rsid w:val="002C3D19"/>
    <w:rsid w:val="002C41E6"/>
    <w:rsid w:val="002C435B"/>
    <w:rsid w:val="002C477B"/>
    <w:rsid w:val="002C4B64"/>
    <w:rsid w:val="002C4CD2"/>
    <w:rsid w:val="002C4D29"/>
    <w:rsid w:val="002C5455"/>
    <w:rsid w:val="002C553F"/>
    <w:rsid w:val="002C5568"/>
    <w:rsid w:val="002C5861"/>
    <w:rsid w:val="002C587C"/>
    <w:rsid w:val="002C6352"/>
    <w:rsid w:val="002C647F"/>
    <w:rsid w:val="002C64CD"/>
    <w:rsid w:val="002C66C2"/>
    <w:rsid w:val="002C67B6"/>
    <w:rsid w:val="002C6998"/>
    <w:rsid w:val="002C6B3C"/>
    <w:rsid w:val="002C6EA7"/>
    <w:rsid w:val="002C71D5"/>
    <w:rsid w:val="002C71EE"/>
    <w:rsid w:val="002C7350"/>
    <w:rsid w:val="002C75CB"/>
    <w:rsid w:val="002C78B7"/>
    <w:rsid w:val="002C7A21"/>
    <w:rsid w:val="002C7A8E"/>
    <w:rsid w:val="002C7C62"/>
    <w:rsid w:val="002C7E88"/>
    <w:rsid w:val="002D021D"/>
    <w:rsid w:val="002D0369"/>
    <w:rsid w:val="002D066A"/>
    <w:rsid w:val="002D071A"/>
    <w:rsid w:val="002D07E7"/>
    <w:rsid w:val="002D0915"/>
    <w:rsid w:val="002D0E38"/>
    <w:rsid w:val="002D0FD0"/>
    <w:rsid w:val="002D103A"/>
    <w:rsid w:val="002D11E5"/>
    <w:rsid w:val="002D126A"/>
    <w:rsid w:val="002D138D"/>
    <w:rsid w:val="002D1440"/>
    <w:rsid w:val="002D163D"/>
    <w:rsid w:val="002D193B"/>
    <w:rsid w:val="002D1A79"/>
    <w:rsid w:val="002D1AAA"/>
    <w:rsid w:val="002D1B34"/>
    <w:rsid w:val="002D1E31"/>
    <w:rsid w:val="002D2010"/>
    <w:rsid w:val="002D2077"/>
    <w:rsid w:val="002D21C9"/>
    <w:rsid w:val="002D253F"/>
    <w:rsid w:val="002D2A73"/>
    <w:rsid w:val="002D2DE9"/>
    <w:rsid w:val="002D34B2"/>
    <w:rsid w:val="002D3515"/>
    <w:rsid w:val="002D35DC"/>
    <w:rsid w:val="002D3830"/>
    <w:rsid w:val="002D3855"/>
    <w:rsid w:val="002D3864"/>
    <w:rsid w:val="002D3AC0"/>
    <w:rsid w:val="002D3C82"/>
    <w:rsid w:val="002D3C99"/>
    <w:rsid w:val="002D3D5A"/>
    <w:rsid w:val="002D3E22"/>
    <w:rsid w:val="002D3E77"/>
    <w:rsid w:val="002D4074"/>
    <w:rsid w:val="002D40FA"/>
    <w:rsid w:val="002D434E"/>
    <w:rsid w:val="002D46EB"/>
    <w:rsid w:val="002D48B0"/>
    <w:rsid w:val="002D4A3D"/>
    <w:rsid w:val="002D4C52"/>
    <w:rsid w:val="002D4D2E"/>
    <w:rsid w:val="002D4D61"/>
    <w:rsid w:val="002D5068"/>
    <w:rsid w:val="002D526B"/>
    <w:rsid w:val="002D53C5"/>
    <w:rsid w:val="002D5830"/>
    <w:rsid w:val="002D5840"/>
    <w:rsid w:val="002D589C"/>
    <w:rsid w:val="002D58A0"/>
    <w:rsid w:val="002D5A9A"/>
    <w:rsid w:val="002D5B31"/>
    <w:rsid w:val="002D5B37"/>
    <w:rsid w:val="002D5C65"/>
    <w:rsid w:val="002D5E9C"/>
    <w:rsid w:val="002D5FC2"/>
    <w:rsid w:val="002D6554"/>
    <w:rsid w:val="002D67D7"/>
    <w:rsid w:val="002D693C"/>
    <w:rsid w:val="002D69A9"/>
    <w:rsid w:val="002D6EDB"/>
    <w:rsid w:val="002D702D"/>
    <w:rsid w:val="002D736D"/>
    <w:rsid w:val="002D74C2"/>
    <w:rsid w:val="002D7637"/>
    <w:rsid w:val="002D7A47"/>
    <w:rsid w:val="002D7B3A"/>
    <w:rsid w:val="002D7DDE"/>
    <w:rsid w:val="002D7F71"/>
    <w:rsid w:val="002E004F"/>
    <w:rsid w:val="002E01BB"/>
    <w:rsid w:val="002E04D3"/>
    <w:rsid w:val="002E07A9"/>
    <w:rsid w:val="002E09BD"/>
    <w:rsid w:val="002E0CAD"/>
    <w:rsid w:val="002E17EA"/>
    <w:rsid w:val="002E17F2"/>
    <w:rsid w:val="002E1A92"/>
    <w:rsid w:val="002E1DAE"/>
    <w:rsid w:val="002E1DBB"/>
    <w:rsid w:val="002E1E75"/>
    <w:rsid w:val="002E20F1"/>
    <w:rsid w:val="002E21C5"/>
    <w:rsid w:val="002E2215"/>
    <w:rsid w:val="002E231D"/>
    <w:rsid w:val="002E239A"/>
    <w:rsid w:val="002E23CA"/>
    <w:rsid w:val="002E257F"/>
    <w:rsid w:val="002E2B9A"/>
    <w:rsid w:val="002E2C98"/>
    <w:rsid w:val="002E2CB2"/>
    <w:rsid w:val="002E2EC5"/>
    <w:rsid w:val="002E2F96"/>
    <w:rsid w:val="002E31F4"/>
    <w:rsid w:val="002E37EA"/>
    <w:rsid w:val="002E39DE"/>
    <w:rsid w:val="002E3B1A"/>
    <w:rsid w:val="002E3D01"/>
    <w:rsid w:val="002E3DC9"/>
    <w:rsid w:val="002E3E6F"/>
    <w:rsid w:val="002E457C"/>
    <w:rsid w:val="002E4ACD"/>
    <w:rsid w:val="002E4AE6"/>
    <w:rsid w:val="002E4B8B"/>
    <w:rsid w:val="002E527E"/>
    <w:rsid w:val="002E54A6"/>
    <w:rsid w:val="002E5AED"/>
    <w:rsid w:val="002E5E98"/>
    <w:rsid w:val="002E606C"/>
    <w:rsid w:val="002E6155"/>
    <w:rsid w:val="002E6239"/>
    <w:rsid w:val="002E63EF"/>
    <w:rsid w:val="002E6578"/>
    <w:rsid w:val="002E65D8"/>
    <w:rsid w:val="002E6765"/>
    <w:rsid w:val="002E69F6"/>
    <w:rsid w:val="002E69FB"/>
    <w:rsid w:val="002E6AF4"/>
    <w:rsid w:val="002E6F0A"/>
    <w:rsid w:val="002E7CAE"/>
    <w:rsid w:val="002F029B"/>
    <w:rsid w:val="002F086B"/>
    <w:rsid w:val="002F08BD"/>
    <w:rsid w:val="002F0B25"/>
    <w:rsid w:val="002F0CAE"/>
    <w:rsid w:val="002F11B6"/>
    <w:rsid w:val="002F121D"/>
    <w:rsid w:val="002F121E"/>
    <w:rsid w:val="002F18A0"/>
    <w:rsid w:val="002F1996"/>
    <w:rsid w:val="002F243D"/>
    <w:rsid w:val="002F250A"/>
    <w:rsid w:val="002F2591"/>
    <w:rsid w:val="002F2771"/>
    <w:rsid w:val="002F27A3"/>
    <w:rsid w:val="002F2971"/>
    <w:rsid w:val="002F2AE0"/>
    <w:rsid w:val="002F2CD7"/>
    <w:rsid w:val="002F2EA7"/>
    <w:rsid w:val="002F30B6"/>
    <w:rsid w:val="002F315D"/>
    <w:rsid w:val="002F3280"/>
    <w:rsid w:val="002F3355"/>
    <w:rsid w:val="002F37A9"/>
    <w:rsid w:val="002F380D"/>
    <w:rsid w:val="002F39A2"/>
    <w:rsid w:val="002F3AC7"/>
    <w:rsid w:val="002F3DC4"/>
    <w:rsid w:val="002F3E9C"/>
    <w:rsid w:val="002F3EF2"/>
    <w:rsid w:val="002F3FE9"/>
    <w:rsid w:val="002F4540"/>
    <w:rsid w:val="002F48DF"/>
    <w:rsid w:val="002F4917"/>
    <w:rsid w:val="002F4950"/>
    <w:rsid w:val="002F4BD6"/>
    <w:rsid w:val="002F4DD2"/>
    <w:rsid w:val="002F4E1F"/>
    <w:rsid w:val="002F4FB3"/>
    <w:rsid w:val="002F53D0"/>
    <w:rsid w:val="002F5792"/>
    <w:rsid w:val="002F5CAB"/>
    <w:rsid w:val="002F6173"/>
    <w:rsid w:val="002F6818"/>
    <w:rsid w:val="002F68B6"/>
    <w:rsid w:val="002F6CFC"/>
    <w:rsid w:val="002F712B"/>
    <w:rsid w:val="002F7250"/>
    <w:rsid w:val="002F74B0"/>
    <w:rsid w:val="002F74D3"/>
    <w:rsid w:val="002F78F7"/>
    <w:rsid w:val="002F78FF"/>
    <w:rsid w:val="002F7921"/>
    <w:rsid w:val="002F7D41"/>
    <w:rsid w:val="002F7DEB"/>
    <w:rsid w:val="003003E6"/>
    <w:rsid w:val="0030042C"/>
    <w:rsid w:val="0030068D"/>
    <w:rsid w:val="00300869"/>
    <w:rsid w:val="00300AA8"/>
    <w:rsid w:val="00300B67"/>
    <w:rsid w:val="00300E51"/>
    <w:rsid w:val="00300F20"/>
    <w:rsid w:val="00300F2F"/>
    <w:rsid w:val="003010F0"/>
    <w:rsid w:val="0030131B"/>
    <w:rsid w:val="00301A17"/>
    <w:rsid w:val="00301A7B"/>
    <w:rsid w:val="00301C9B"/>
    <w:rsid w:val="00301CE6"/>
    <w:rsid w:val="0030248F"/>
    <w:rsid w:val="0030256B"/>
    <w:rsid w:val="00302658"/>
    <w:rsid w:val="00302729"/>
    <w:rsid w:val="003029ED"/>
    <w:rsid w:val="00302AF1"/>
    <w:rsid w:val="00302E05"/>
    <w:rsid w:val="00303140"/>
    <w:rsid w:val="00303165"/>
    <w:rsid w:val="0030339C"/>
    <w:rsid w:val="00303495"/>
    <w:rsid w:val="00303D7B"/>
    <w:rsid w:val="00304312"/>
    <w:rsid w:val="003043B7"/>
    <w:rsid w:val="00304811"/>
    <w:rsid w:val="003048E9"/>
    <w:rsid w:val="003049D8"/>
    <w:rsid w:val="00304BC1"/>
    <w:rsid w:val="00304D1D"/>
    <w:rsid w:val="00304EFB"/>
    <w:rsid w:val="00304F74"/>
    <w:rsid w:val="00304F9C"/>
    <w:rsid w:val="0030501F"/>
    <w:rsid w:val="00305105"/>
    <w:rsid w:val="00305509"/>
    <w:rsid w:val="00305564"/>
    <w:rsid w:val="0030583B"/>
    <w:rsid w:val="0030592D"/>
    <w:rsid w:val="00305B5F"/>
    <w:rsid w:val="00305C2C"/>
    <w:rsid w:val="00305C6C"/>
    <w:rsid w:val="00305E14"/>
    <w:rsid w:val="00305EB6"/>
    <w:rsid w:val="00305EC8"/>
    <w:rsid w:val="00305FBC"/>
    <w:rsid w:val="00306163"/>
    <w:rsid w:val="003063D9"/>
    <w:rsid w:val="0030642F"/>
    <w:rsid w:val="00306826"/>
    <w:rsid w:val="00306FE0"/>
    <w:rsid w:val="00307042"/>
    <w:rsid w:val="00307053"/>
    <w:rsid w:val="003070AE"/>
    <w:rsid w:val="003070C9"/>
    <w:rsid w:val="003071F1"/>
    <w:rsid w:val="00307231"/>
    <w:rsid w:val="003072CF"/>
    <w:rsid w:val="003073E6"/>
    <w:rsid w:val="00307636"/>
    <w:rsid w:val="00307BA1"/>
    <w:rsid w:val="00310160"/>
    <w:rsid w:val="0031032B"/>
    <w:rsid w:val="0031052D"/>
    <w:rsid w:val="00310AF6"/>
    <w:rsid w:val="00310F07"/>
    <w:rsid w:val="0031120E"/>
    <w:rsid w:val="003112B1"/>
    <w:rsid w:val="003112BD"/>
    <w:rsid w:val="003112D7"/>
    <w:rsid w:val="003113BF"/>
    <w:rsid w:val="00311594"/>
    <w:rsid w:val="0031163C"/>
    <w:rsid w:val="00311702"/>
    <w:rsid w:val="00311A0C"/>
    <w:rsid w:val="00311CD5"/>
    <w:rsid w:val="00311E82"/>
    <w:rsid w:val="00312076"/>
    <w:rsid w:val="00312894"/>
    <w:rsid w:val="0031294A"/>
    <w:rsid w:val="003129BE"/>
    <w:rsid w:val="00313070"/>
    <w:rsid w:val="003131DE"/>
    <w:rsid w:val="003132A7"/>
    <w:rsid w:val="003134C5"/>
    <w:rsid w:val="00313818"/>
    <w:rsid w:val="0031385D"/>
    <w:rsid w:val="00313894"/>
    <w:rsid w:val="00313A08"/>
    <w:rsid w:val="00313A68"/>
    <w:rsid w:val="00313D85"/>
    <w:rsid w:val="00313E7B"/>
    <w:rsid w:val="00313FD6"/>
    <w:rsid w:val="003143BD"/>
    <w:rsid w:val="003143C3"/>
    <w:rsid w:val="0031449D"/>
    <w:rsid w:val="0031459B"/>
    <w:rsid w:val="0031473A"/>
    <w:rsid w:val="0031474E"/>
    <w:rsid w:val="00314835"/>
    <w:rsid w:val="0031495F"/>
    <w:rsid w:val="00314D13"/>
    <w:rsid w:val="00314E7B"/>
    <w:rsid w:val="00315363"/>
    <w:rsid w:val="00315436"/>
    <w:rsid w:val="00315478"/>
    <w:rsid w:val="0031554E"/>
    <w:rsid w:val="003155B4"/>
    <w:rsid w:val="00315694"/>
    <w:rsid w:val="00315785"/>
    <w:rsid w:val="00315908"/>
    <w:rsid w:val="003159F9"/>
    <w:rsid w:val="00315F68"/>
    <w:rsid w:val="00315F90"/>
    <w:rsid w:val="00315FE0"/>
    <w:rsid w:val="0031610A"/>
    <w:rsid w:val="003164EA"/>
    <w:rsid w:val="0031655A"/>
    <w:rsid w:val="00316C97"/>
    <w:rsid w:val="003172C9"/>
    <w:rsid w:val="003172FC"/>
    <w:rsid w:val="003173EE"/>
    <w:rsid w:val="00317403"/>
    <w:rsid w:val="00317445"/>
    <w:rsid w:val="00317452"/>
    <w:rsid w:val="00317616"/>
    <w:rsid w:val="0031779E"/>
    <w:rsid w:val="00317B7E"/>
    <w:rsid w:val="00317FEE"/>
    <w:rsid w:val="003203B1"/>
    <w:rsid w:val="003203ED"/>
    <w:rsid w:val="00320473"/>
    <w:rsid w:val="003204E6"/>
    <w:rsid w:val="0032096B"/>
    <w:rsid w:val="00320CF7"/>
    <w:rsid w:val="00320EDF"/>
    <w:rsid w:val="003210DC"/>
    <w:rsid w:val="00321210"/>
    <w:rsid w:val="003213FA"/>
    <w:rsid w:val="00321580"/>
    <w:rsid w:val="003215A6"/>
    <w:rsid w:val="003216BC"/>
    <w:rsid w:val="003216FD"/>
    <w:rsid w:val="00321A2D"/>
    <w:rsid w:val="00321DCD"/>
    <w:rsid w:val="00321E4C"/>
    <w:rsid w:val="00321FB7"/>
    <w:rsid w:val="003221DF"/>
    <w:rsid w:val="003221FC"/>
    <w:rsid w:val="0032244F"/>
    <w:rsid w:val="00322B21"/>
    <w:rsid w:val="00322C47"/>
    <w:rsid w:val="00322C82"/>
    <w:rsid w:val="00322C9F"/>
    <w:rsid w:val="00322D81"/>
    <w:rsid w:val="00322F32"/>
    <w:rsid w:val="0032328E"/>
    <w:rsid w:val="00323303"/>
    <w:rsid w:val="00323535"/>
    <w:rsid w:val="00323570"/>
    <w:rsid w:val="00323A3A"/>
    <w:rsid w:val="00323CD2"/>
    <w:rsid w:val="00323E8E"/>
    <w:rsid w:val="00323F9F"/>
    <w:rsid w:val="0032400B"/>
    <w:rsid w:val="0032430F"/>
    <w:rsid w:val="003243D0"/>
    <w:rsid w:val="00324458"/>
    <w:rsid w:val="00324579"/>
    <w:rsid w:val="00324A18"/>
    <w:rsid w:val="00324AED"/>
    <w:rsid w:val="00324D23"/>
    <w:rsid w:val="00325273"/>
    <w:rsid w:val="003253E9"/>
    <w:rsid w:val="0032580C"/>
    <w:rsid w:val="00325A09"/>
    <w:rsid w:val="00326690"/>
    <w:rsid w:val="00326809"/>
    <w:rsid w:val="003268FD"/>
    <w:rsid w:val="00326A49"/>
    <w:rsid w:val="00326B11"/>
    <w:rsid w:val="00326BC2"/>
    <w:rsid w:val="00326CBE"/>
    <w:rsid w:val="00326E38"/>
    <w:rsid w:val="0032740F"/>
    <w:rsid w:val="003278D3"/>
    <w:rsid w:val="00327A95"/>
    <w:rsid w:val="00327A9F"/>
    <w:rsid w:val="00327CA6"/>
    <w:rsid w:val="00327EA0"/>
    <w:rsid w:val="0033018F"/>
    <w:rsid w:val="003304ED"/>
    <w:rsid w:val="00330984"/>
    <w:rsid w:val="00330A97"/>
    <w:rsid w:val="00330F86"/>
    <w:rsid w:val="00330F8E"/>
    <w:rsid w:val="0033129E"/>
    <w:rsid w:val="0033139E"/>
    <w:rsid w:val="003315DA"/>
    <w:rsid w:val="003315E7"/>
    <w:rsid w:val="00331645"/>
    <w:rsid w:val="00331738"/>
    <w:rsid w:val="00331751"/>
    <w:rsid w:val="003317CD"/>
    <w:rsid w:val="003317E0"/>
    <w:rsid w:val="00331CCA"/>
    <w:rsid w:val="00331DB1"/>
    <w:rsid w:val="0033224E"/>
    <w:rsid w:val="0033252F"/>
    <w:rsid w:val="00332592"/>
    <w:rsid w:val="003325ED"/>
    <w:rsid w:val="0033274F"/>
    <w:rsid w:val="00332793"/>
    <w:rsid w:val="003328A5"/>
    <w:rsid w:val="00332B2C"/>
    <w:rsid w:val="0033348B"/>
    <w:rsid w:val="0033350B"/>
    <w:rsid w:val="0033361E"/>
    <w:rsid w:val="00333636"/>
    <w:rsid w:val="003339E2"/>
    <w:rsid w:val="00333DC5"/>
    <w:rsid w:val="00333EB9"/>
    <w:rsid w:val="003342E7"/>
    <w:rsid w:val="00334579"/>
    <w:rsid w:val="003346B3"/>
    <w:rsid w:val="00334879"/>
    <w:rsid w:val="00334A56"/>
    <w:rsid w:val="00335071"/>
    <w:rsid w:val="0033507F"/>
    <w:rsid w:val="00335197"/>
    <w:rsid w:val="0033531F"/>
    <w:rsid w:val="00335334"/>
    <w:rsid w:val="00335858"/>
    <w:rsid w:val="00335B06"/>
    <w:rsid w:val="00335B1B"/>
    <w:rsid w:val="00335D53"/>
    <w:rsid w:val="00335EB2"/>
    <w:rsid w:val="00335FEC"/>
    <w:rsid w:val="0033600A"/>
    <w:rsid w:val="00336069"/>
    <w:rsid w:val="00336161"/>
    <w:rsid w:val="00336212"/>
    <w:rsid w:val="003362EB"/>
    <w:rsid w:val="003366F8"/>
    <w:rsid w:val="0033681D"/>
    <w:rsid w:val="00336B18"/>
    <w:rsid w:val="00336BDA"/>
    <w:rsid w:val="00336C3C"/>
    <w:rsid w:val="00336C70"/>
    <w:rsid w:val="003370EC"/>
    <w:rsid w:val="0033796F"/>
    <w:rsid w:val="00337F63"/>
    <w:rsid w:val="00340163"/>
    <w:rsid w:val="00340240"/>
    <w:rsid w:val="003406F7"/>
    <w:rsid w:val="00340C56"/>
    <w:rsid w:val="00340C68"/>
    <w:rsid w:val="00340D7D"/>
    <w:rsid w:val="00341207"/>
    <w:rsid w:val="00341294"/>
    <w:rsid w:val="0034134D"/>
    <w:rsid w:val="00341419"/>
    <w:rsid w:val="003416B9"/>
    <w:rsid w:val="00341B29"/>
    <w:rsid w:val="00341DBA"/>
    <w:rsid w:val="003420F7"/>
    <w:rsid w:val="0034220E"/>
    <w:rsid w:val="0034262B"/>
    <w:rsid w:val="00342ADF"/>
    <w:rsid w:val="00342BD7"/>
    <w:rsid w:val="00342C45"/>
    <w:rsid w:val="00342D84"/>
    <w:rsid w:val="00342DF1"/>
    <w:rsid w:val="00342FB3"/>
    <w:rsid w:val="00342FD8"/>
    <w:rsid w:val="00343142"/>
    <w:rsid w:val="003435C0"/>
    <w:rsid w:val="0034380E"/>
    <w:rsid w:val="003438D7"/>
    <w:rsid w:val="00343A50"/>
    <w:rsid w:val="00343A99"/>
    <w:rsid w:val="00343C27"/>
    <w:rsid w:val="00343E92"/>
    <w:rsid w:val="00343F3A"/>
    <w:rsid w:val="003440CC"/>
    <w:rsid w:val="00344164"/>
    <w:rsid w:val="00344BE6"/>
    <w:rsid w:val="00344CAD"/>
    <w:rsid w:val="00344D99"/>
    <w:rsid w:val="00344EA3"/>
    <w:rsid w:val="00345173"/>
    <w:rsid w:val="0034533D"/>
    <w:rsid w:val="003457D4"/>
    <w:rsid w:val="0034591D"/>
    <w:rsid w:val="00345970"/>
    <w:rsid w:val="003463DA"/>
    <w:rsid w:val="0034661E"/>
    <w:rsid w:val="00346722"/>
    <w:rsid w:val="00346B0A"/>
    <w:rsid w:val="00346C2F"/>
    <w:rsid w:val="00346DB5"/>
    <w:rsid w:val="00346ED8"/>
    <w:rsid w:val="00347040"/>
    <w:rsid w:val="003470F8"/>
    <w:rsid w:val="00347335"/>
    <w:rsid w:val="003473A6"/>
    <w:rsid w:val="003477B1"/>
    <w:rsid w:val="00347A89"/>
    <w:rsid w:val="00347B52"/>
    <w:rsid w:val="00347D25"/>
    <w:rsid w:val="00347D7B"/>
    <w:rsid w:val="00350280"/>
    <w:rsid w:val="00350318"/>
    <w:rsid w:val="0035043B"/>
    <w:rsid w:val="00350CE0"/>
    <w:rsid w:val="003514F7"/>
    <w:rsid w:val="00351675"/>
    <w:rsid w:val="00351BB3"/>
    <w:rsid w:val="00351D63"/>
    <w:rsid w:val="00351E40"/>
    <w:rsid w:val="00351F7E"/>
    <w:rsid w:val="00351F7F"/>
    <w:rsid w:val="00352008"/>
    <w:rsid w:val="003521CB"/>
    <w:rsid w:val="0035243D"/>
    <w:rsid w:val="003526B6"/>
    <w:rsid w:val="00352856"/>
    <w:rsid w:val="003528EC"/>
    <w:rsid w:val="003529CA"/>
    <w:rsid w:val="00352A13"/>
    <w:rsid w:val="00352EF6"/>
    <w:rsid w:val="00352F08"/>
    <w:rsid w:val="00353747"/>
    <w:rsid w:val="003537B6"/>
    <w:rsid w:val="00353BD1"/>
    <w:rsid w:val="00354142"/>
    <w:rsid w:val="003541E9"/>
    <w:rsid w:val="003542A9"/>
    <w:rsid w:val="003545F9"/>
    <w:rsid w:val="0035472D"/>
    <w:rsid w:val="003548FE"/>
    <w:rsid w:val="00354A47"/>
    <w:rsid w:val="00354C04"/>
    <w:rsid w:val="00355222"/>
    <w:rsid w:val="003553D2"/>
    <w:rsid w:val="003556E8"/>
    <w:rsid w:val="00355B54"/>
    <w:rsid w:val="00355B5F"/>
    <w:rsid w:val="00355D46"/>
    <w:rsid w:val="00355D92"/>
    <w:rsid w:val="00355E04"/>
    <w:rsid w:val="0035603D"/>
    <w:rsid w:val="0035618A"/>
    <w:rsid w:val="003564D9"/>
    <w:rsid w:val="0035654F"/>
    <w:rsid w:val="003566BA"/>
    <w:rsid w:val="00356764"/>
    <w:rsid w:val="00356A09"/>
    <w:rsid w:val="00356A32"/>
    <w:rsid w:val="00356ED3"/>
    <w:rsid w:val="00356FBE"/>
    <w:rsid w:val="00357071"/>
    <w:rsid w:val="00357380"/>
    <w:rsid w:val="00357942"/>
    <w:rsid w:val="00357967"/>
    <w:rsid w:val="00357AB5"/>
    <w:rsid w:val="00357B63"/>
    <w:rsid w:val="00357D94"/>
    <w:rsid w:val="003601FA"/>
    <w:rsid w:val="003602D9"/>
    <w:rsid w:val="003604CE"/>
    <w:rsid w:val="003606E3"/>
    <w:rsid w:val="00360ADE"/>
    <w:rsid w:val="00360BC9"/>
    <w:rsid w:val="00360C2D"/>
    <w:rsid w:val="00360DC6"/>
    <w:rsid w:val="00360E5A"/>
    <w:rsid w:val="00360E99"/>
    <w:rsid w:val="003613AB"/>
    <w:rsid w:val="00361502"/>
    <w:rsid w:val="00361504"/>
    <w:rsid w:val="00361ABB"/>
    <w:rsid w:val="0036220C"/>
    <w:rsid w:val="00362876"/>
    <w:rsid w:val="003629B1"/>
    <w:rsid w:val="00362DAA"/>
    <w:rsid w:val="00362DEC"/>
    <w:rsid w:val="00362E52"/>
    <w:rsid w:val="00362FD1"/>
    <w:rsid w:val="00363584"/>
    <w:rsid w:val="003636F4"/>
    <w:rsid w:val="0036375B"/>
    <w:rsid w:val="003637FD"/>
    <w:rsid w:val="00363B7F"/>
    <w:rsid w:val="0036449C"/>
    <w:rsid w:val="0036451F"/>
    <w:rsid w:val="00364710"/>
    <w:rsid w:val="00364B06"/>
    <w:rsid w:val="00364F77"/>
    <w:rsid w:val="00364FEC"/>
    <w:rsid w:val="00365111"/>
    <w:rsid w:val="0036515A"/>
    <w:rsid w:val="0036516A"/>
    <w:rsid w:val="003654DF"/>
    <w:rsid w:val="00365523"/>
    <w:rsid w:val="00365699"/>
    <w:rsid w:val="00365A11"/>
    <w:rsid w:val="00365DF3"/>
    <w:rsid w:val="00365F28"/>
    <w:rsid w:val="00365FED"/>
    <w:rsid w:val="003660BC"/>
    <w:rsid w:val="00366114"/>
    <w:rsid w:val="003664DC"/>
    <w:rsid w:val="00366683"/>
    <w:rsid w:val="003666C1"/>
    <w:rsid w:val="00366AC3"/>
    <w:rsid w:val="00366AD0"/>
    <w:rsid w:val="00366CB4"/>
    <w:rsid w:val="00366D92"/>
    <w:rsid w:val="00366E39"/>
    <w:rsid w:val="00366F4C"/>
    <w:rsid w:val="00366F54"/>
    <w:rsid w:val="00366F99"/>
    <w:rsid w:val="003672B4"/>
    <w:rsid w:val="00367685"/>
    <w:rsid w:val="00367A1B"/>
    <w:rsid w:val="00367C0B"/>
    <w:rsid w:val="00367F3F"/>
    <w:rsid w:val="00370077"/>
    <w:rsid w:val="003700AD"/>
    <w:rsid w:val="00370244"/>
    <w:rsid w:val="003702EC"/>
    <w:rsid w:val="003704A7"/>
    <w:rsid w:val="003704B3"/>
    <w:rsid w:val="00370685"/>
    <w:rsid w:val="0037072E"/>
    <w:rsid w:val="00370744"/>
    <w:rsid w:val="003707C5"/>
    <w:rsid w:val="0037082E"/>
    <w:rsid w:val="00370C59"/>
    <w:rsid w:val="00370E47"/>
    <w:rsid w:val="00370EF3"/>
    <w:rsid w:val="00371340"/>
    <w:rsid w:val="00371914"/>
    <w:rsid w:val="00371986"/>
    <w:rsid w:val="00371BD1"/>
    <w:rsid w:val="00372050"/>
    <w:rsid w:val="00372183"/>
    <w:rsid w:val="003721F7"/>
    <w:rsid w:val="00372232"/>
    <w:rsid w:val="00372496"/>
    <w:rsid w:val="0037252D"/>
    <w:rsid w:val="00372862"/>
    <w:rsid w:val="00372B6A"/>
    <w:rsid w:val="00372DDA"/>
    <w:rsid w:val="00372E2B"/>
    <w:rsid w:val="003736D7"/>
    <w:rsid w:val="00373979"/>
    <w:rsid w:val="00373EA3"/>
    <w:rsid w:val="003742AC"/>
    <w:rsid w:val="00374643"/>
    <w:rsid w:val="003747EB"/>
    <w:rsid w:val="00374B14"/>
    <w:rsid w:val="00374D07"/>
    <w:rsid w:val="00374E91"/>
    <w:rsid w:val="00375249"/>
    <w:rsid w:val="0037525D"/>
    <w:rsid w:val="00375265"/>
    <w:rsid w:val="00375401"/>
    <w:rsid w:val="00375505"/>
    <w:rsid w:val="00375513"/>
    <w:rsid w:val="00375553"/>
    <w:rsid w:val="003759B9"/>
    <w:rsid w:val="00375F9D"/>
    <w:rsid w:val="0037617B"/>
    <w:rsid w:val="00376445"/>
    <w:rsid w:val="0037660B"/>
    <w:rsid w:val="0037699D"/>
    <w:rsid w:val="00376B6D"/>
    <w:rsid w:val="00376EBC"/>
    <w:rsid w:val="00377024"/>
    <w:rsid w:val="00377078"/>
    <w:rsid w:val="0037711B"/>
    <w:rsid w:val="0037726D"/>
    <w:rsid w:val="003772CF"/>
    <w:rsid w:val="003773FD"/>
    <w:rsid w:val="00377453"/>
    <w:rsid w:val="00377489"/>
    <w:rsid w:val="00377547"/>
    <w:rsid w:val="00377CE1"/>
    <w:rsid w:val="003802F0"/>
    <w:rsid w:val="0038045A"/>
    <w:rsid w:val="0038087C"/>
    <w:rsid w:val="00380AA6"/>
    <w:rsid w:val="00380ADD"/>
    <w:rsid w:val="00380C37"/>
    <w:rsid w:val="00380DA1"/>
    <w:rsid w:val="00380E00"/>
    <w:rsid w:val="00380E17"/>
    <w:rsid w:val="00380FC4"/>
    <w:rsid w:val="00381107"/>
    <w:rsid w:val="0038151C"/>
    <w:rsid w:val="00381601"/>
    <w:rsid w:val="00381BA3"/>
    <w:rsid w:val="003821E7"/>
    <w:rsid w:val="00382497"/>
    <w:rsid w:val="003824D1"/>
    <w:rsid w:val="003827B5"/>
    <w:rsid w:val="00382D79"/>
    <w:rsid w:val="00382E2A"/>
    <w:rsid w:val="00382F40"/>
    <w:rsid w:val="00383192"/>
    <w:rsid w:val="0038339A"/>
    <w:rsid w:val="00383481"/>
    <w:rsid w:val="00383894"/>
    <w:rsid w:val="0038390F"/>
    <w:rsid w:val="003839F7"/>
    <w:rsid w:val="00383AA6"/>
    <w:rsid w:val="00383ACD"/>
    <w:rsid w:val="00383ADA"/>
    <w:rsid w:val="00383BB5"/>
    <w:rsid w:val="00384557"/>
    <w:rsid w:val="0038458B"/>
    <w:rsid w:val="00384B0E"/>
    <w:rsid w:val="00384C0D"/>
    <w:rsid w:val="00384CC2"/>
    <w:rsid w:val="0038503A"/>
    <w:rsid w:val="00385040"/>
    <w:rsid w:val="00385297"/>
    <w:rsid w:val="00385305"/>
    <w:rsid w:val="003856CE"/>
    <w:rsid w:val="00385A5F"/>
    <w:rsid w:val="00385B61"/>
    <w:rsid w:val="00385BF0"/>
    <w:rsid w:val="00385D1F"/>
    <w:rsid w:val="00385DF0"/>
    <w:rsid w:val="00385E47"/>
    <w:rsid w:val="00385F46"/>
    <w:rsid w:val="0038607E"/>
    <w:rsid w:val="00386165"/>
    <w:rsid w:val="00386437"/>
    <w:rsid w:val="00386630"/>
    <w:rsid w:val="003867DA"/>
    <w:rsid w:val="003868BC"/>
    <w:rsid w:val="00386A72"/>
    <w:rsid w:val="00386EC9"/>
    <w:rsid w:val="0038733C"/>
    <w:rsid w:val="003874A2"/>
    <w:rsid w:val="00387A4F"/>
    <w:rsid w:val="00387E6D"/>
    <w:rsid w:val="00387EDD"/>
    <w:rsid w:val="00390026"/>
    <w:rsid w:val="003902CC"/>
    <w:rsid w:val="003904B2"/>
    <w:rsid w:val="003907CF"/>
    <w:rsid w:val="00390E75"/>
    <w:rsid w:val="00390FBE"/>
    <w:rsid w:val="00391035"/>
    <w:rsid w:val="00391175"/>
    <w:rsid w:val="00391226"/>
    <w:rsid w:val="0039194F"/>
    <w:rsid w:val="00391A00"/>
    <w:rsid w:val="00391D6C"/>
    <w:rsid w:val="00391F87"/>
    <w:rsid w:val="003920A1"/>
    <w:rsid w:val="00392103"/>
    <w:rsid w:val="00392192"/>
    <w:rsid w:val="003924F6"/>
    <w:rsid w:val="00392840"/>
    <w:rsid w:val="00392B7F"/>
    <w:rsid w:val="00392C80"/>
    <w:rsid w:val="00392CB1"/>
    <w:rsid w:val="00392D7B"/>
    <w:rsid w:val="00393003"/>
    <w:rsid w:val="0039315F"/>
    <w:rsid w:val="00393493"/>
    <w:rsid w:val="003934E4"/>
    <w:rsid w:val="003934FB"/>
    <w:rsid w:val="0039370E"/>
    <w:rsid w:val="00393801"/>
    <w:rsid w:val="003938B7"/>
    <w:rsid w:val="003939FF"/>
    <w:rsid w:val="00393C6C"/>
    <w:rsid w:val="00393CD6"/>
    <w:rsid w:val="003941DC"/>
    <w:rsid w:val="003941EA"/>
    <w:rsid w:val="00394329"/>
    <w:rsid w:val="003943AB"/>
    <w:rsid w:val="0039440E"/>
    <w:rsid w:val="00394430"/>
    <w:rsid w:val="0039486F"/>
    <w:rsid w:val="003949D4"/>
    <w:rsid w:val="00394B0A"/>
    <w:rsid w:val="00394B44"/>
    <w:rsid w:val="00394C37"/>
    <w:rsid w:val="00394F57"/>
    <w:rsid w:val="003954C9"/>
    <w:rsid w:val="0039563B"/>
    <w:rsid w:val="00395897"/>
    <w:rsid w:val="00395BD3"/>
    <w:rsid w:val="00395EE2"/>
    <w:rsid w:val="0039602F"/>
    <w:rsid w:val="00396421"/>
    <w:rsid w:val="003967E3"/>
    <w:rsid w:val="00396EB6"/>
    <w:rsid w:val="0039720E"/>
    <w:rsid w:val="0039748D"/>
    <w:rsid w:val="003974AA"/>
    <w:rsid w:val="003974F5"/>
    <w:rsid w:val="00397982"/>
    <w:rsid w:val="00397DBF"/>
    <w:rsid w:val="00397DF5"/>
    <w:rsid w:val="00397F07"/>
    <w:rsid w:val="003A01E8"/>
    <w:rsid w:val="003A0296"/>
    <w:rsid w:val="003A02C2"/>
    <w:rsid w:val="003A02EB"/>
    <w:rsid w:val="003A0398"/>
    <w:rsid w:val="003A04F5"/>
    <w:rsid w:val="003A0694"/>
    <w:rsid w:val="003A0B74"/>
    <w:rsid w:val="003A0BD6"/>
    <w:rsid w:val="003A0DA2"/>
    <w:rsid w:val="003A0DC0"/>
    <w:rsid w:val="003A0EBB"/>
    <w:rsid w:val="003A0F54"/>
    <w:rsid w:val="003A1102"/>
    <w:rsid w:val="003A113E"/>
    <w:rsid w:val="003A15E3"/>
    <w:rsid w:val="003A17B1"/>
    <w:rsid w:val="003A18C3"/>
    <w:rsid w:val="003A1A38"/>
    <w:rsid w:val="003A1A4B"/>
    <w:rsid w:val="003A2048"/>
    <w:rsid w:val="003A2187"/>
    <w:rsid w:val="003A21A2"/>
    <w:rsid w:val="003A2223"/>
    <w:rsid w:val="003A239C"/>
    <w:rsid w:val="003A2800"/>
    <w:rsid w:val="003A2A0F"/>
    <w:rsid w:val="003A2B8C"/>
    <w:rsid w:val="003A2C1C"/>
    <w:rsid w:val="003A3119"/>
    <w:rsid w:val="003A367B"/>
    <w:rsid w:val="003A3731"/>
    <w:rsid w:val="003A37D2"/>
    <w:rsid w:val="003A3ED8"/>
    <w:rsid w:val="003A4132"/>
    <w:rsid w:val="003A44F0"/>
    <w:rsid w:val="003A45A1"/>
    <w:rsid w:val="003A45CE"/>
    <w:rsid w:val="003A4659"/>
    <w:rsid w:val="003A481E"/>
    <w:rsid w:val="003A49B6"/>
    <w:rsid w:val="003A4CD7"/>
    <w:rsid w:val="003A4D16"/>
    <w:rsid w:val="003A4DEF"/>
    <w:rsid w:val="003A50B6"/>
    <w:rsid w:val="003A5422"/>
    <w:rsid w:val="003A5B0A"/>
    <w:rsid w:val="003A6438"/>
    <w:rsid w:val="003A6506"/>
    <w:rsid w:val="003A6545"/>
    <w:rsid w:val="003A6573"/>
    <w:rsid w:val="003A6648"/>
    <w:rsid w:val="003A6865"/>
    <w:rsid w:val="003A697E"/>
    <w:rsid w:val="003A6B32"/>
    <w:rsid w:val="003A6B8E"/>
    <w:rsid w:val="003A6BAC"/>
    <w:rsid w:val="003A6C35"/>
    <w:rsid w:val="003A6E23"/>
    <w:rsid w:val="003A7082"/>
    <w:rsid w:val="003A70A4"/>
    <w:rsid w:val="003A718E"/>
    <w:rsid w:val="003A7253"/>
    <w:rsid w:val="003A7394"/>
    <w:rsid w:val="003A7571"/>
    <w:rsid w:val="003A7974"/>
    <w:rsid w:val="003A7BB5"/>
    <w:rsid w:val="003A7D53"/>
    <w:rsid w:val="003A7EF3"/>
    <w:rsid w:val="003B044A"/>
    <w:rsid w:val="003B0719"/>
    <w:rsid w:val="003B0AFE"/>
    <w:rsid w:val="003B0EB5"/>
    <w:rsid w:val="003B11ED"/>
    <w:rsid w:val="003B14BF"/>
    <w:rsid w:val="003B159C"/>
    <w:rsid w:val="003B167D"/>
    <w:rsid w:val="003B18B6"/>
    <w:rsid w:val="003B18BC"/>
    <w:rsid w:val="003B1907"/>
    <w:rsid w:val="003B1D29"/>
    <w:rsid w:val="003B1EB1"/>
    <w:rsid w:val="003B2552"/>
    <w:rsid w:val="003B2732"/>
    <w:rsid w:val="003B2AB3"/>
    <w:rsid w:val="003B2D3A"/>
    <w:rsid w:val="003B2D93"/>
    <w:rsid w:val="003B3000"/>
    <w:rsid w:val="003B315A"/>
    <w:rsid w:val="003B338D"/>
    <w:rsid w:val="003B3459"/>
    <w:rsid w:val="003B357F"/>
    <w:rsid w:val="003B369F"/>
    <w:rsid w:val="003B36A3"/>
    <w:rsid w:val="003B38C4"/>
    <w:rsid w:val="003B3ADA"/>
    <w:rsid w:val="003B3BD7"/>
    <w:rsid w:val="003B3CC0"/>
    <w:rsid w:val="003B3D55"/>
    <w:rsid w:val="003B3E3D"/>
    <w:rsid w:val="003B3FA2"/>
    <w:rsid w:val="003B41D6"/>
    <w:rsid w:val="003B4308"/>
    <w:rsid w:val="003B47B7"/>
    <w:rsid w:val="003B48B5"/>
    <w:rsid w:val="003B4CEF"/>
    <w:rsid w:val="003B4DDC"/>
    <w:rsid w:val="003B5029"/>
    <w:rsid w:val="003B52DB"/>
    <w:rsid w:val="003B55F6"/>
    <w:rsid w:val="003B59BC"/>
    <w:rsid w:val="003B5BEA"/>
    <w:rsid w:val="003B5D7D"/>
    <w:rsid w:val="003B5E31"/>
    <w:rsid w:val="003B5EB6"/>
    <w:rsid w:val="003B5F6D"/>
    <w:rsid w:val="003B6166"/>
    <w:rsid w:val="003B6368"/>
    <w:rsid w:val="003B63A2"/>
    <w:rsid w:val="003B64BB"/>
    <w:rsid w:val="003B6531"/>
    <w:rsid w:val="003B6AC0"/>
    <w:rsid w:val="003B6C7E"/>
    <w:rsid w:val="003B6F96"/>
    <w:rsid w:val="003B6FBC"/>
    <w:rsid w:val="003B7316"/>
    <w:rsid w:val="003B7578"/>
    <w:rsid w:val="003B77E1"/>
    <w:rsid w:val="003B7900"/>
    <w:rsid w:val="003B7ADB"/>
    <w:rsid w:val="003B7DD8"/>
    <w:rsid w:val="003B7FE5"/>
    <w:rsid w:val="003C011F"/>
    <w:rsid w:val="003C0278"/>
    <w:rsid w:val="003C0386"/>
    <w:rsid w:val="003C05AD"/>
    <w:rsid w:val="003C07DE"/>
    <w:rsid w:val="003C0C46"/>
    <w:rsid w:val="003C0DE4"/>
    <w:rsid w:val="003C0DE7"/>
    <w:rsid w:val="003C11C8"/>
    <w:rsid w:val="003C12AE"/>
    <w:rsid w:val="003C19C9"/>
    <w:rsid w:val="003C19FD"/>
    <w:rsid w:val="003C1B29"/>
    <w:rsid w:val="003C1B30"/>
    <w:rsid w:val="003C1BA2"/>
    <w:rsid w:val="003C1BD0"/>
    <w:rsid w:val="003C1CB8"/>
    <w:rsid w:val="003C1D2B"/>
    <w:rsid w:val="003C21AD"/>
    <w:rsid w:val="003C239F"/>
    <w:rsid w:val="003C241B"/>
    <w:rsid w:val="003C2702"/>
    <w:rsid w:val="003C2759"/>
    <w:rsid w:val="003C27EC"/>
    <w:rsid w:val="003C2895"/>
    <w:rsid w:val="003C2A51"/>
    <w:rsid w:val="003C2CFD"/>
    <w:rsid w:val="003C317E"/>
    <w:rsid w:val="003C3205"/>
    <w:rsid w:val="003C3257"/>
    <w:rsid w:val="003C3740"/>
    <w:rsid w:val="003C38EA"/>
    <w:rsid w:val="003C3E0D"/>
    <w:rsid w:val="003C3F31"/>
    <w:rsid w:val="003C3F33"/>
    <w:rsid w:val="003C47F9"/>
    <w:rsid w:val="003C4AB9"/>
    <w:rsid w:val="003C512E"/>
    <w:rsid w:val="003C5995"/>
    <w:rsid w:val="003C5AD6"/>
    <w:rsid w:val="003C5B48"/>
    <w:rsid w:val="003C5C92"/>
    <w:rsid w:val="003C6046"/>
    <w:rsid w:val="003C6517"/>
    <w:rsid w:val="003C6CF4"/>
    <w:rsid w:val="003C6E75"/>
    <w:rsid w:val="003C6EED"/>
    <w:rsid w:val="003C7005"/>
    <w:rsid w:val="003C7006"/>
    <w:rsid w:val="003C72A5"/>
    <w:rsid w:val="003C7471"/>
    <w:rsid w:val="003C758D"/>
    <w:rsid w:val="003C7768"/>
    <w:rsid w:val="003C7806"/>
    <w:rsid w:val="003C785F"/>
    <w:rsid w:val="003C7AC6"/>
    <w:rsid w:val="003D0033"/>
    <w:rsid w:val="003D02F7"/>
    <w:rsid w:val="003D07E6"/>
    <w:rsid w:val="003D07FB"/>
    <w:rsid w:val="003D0BB9"/>
    <w:rsid w:val="003D0DF8"/>
    <w:rsid w:val="003D109F"/>
    <w:rsid w:val="003D10BA"/>
    <w:rsid w:val="003D1A37"/>
    <w:rsid w:val="003D1CDC"/>
    <w:rsid w:val="003D1CDD"/>
    <w:rsid w:val="003D1CDF"/>
    <w:rsid w:val="003D2276"/>
    <w:rsid w:val="003D22B0"/>
    <w:rsid w:val="003D2478"/>
    <w:rsid w:val="003D26E2"/>
    <w:rsid w:val="003D2BFD"/>
    <w:rsid w:val="003D2D13"/>
    <w:rsid w:val="003D2FEB"/>
    <w:rsid w:val="003D2FF7"/>
    <w:rsid w:val="003D30B2"/>
    <w:rsid w:val="003D3141"/>
    <w:rsid w:val="003D33A0"/>
    <w:rsid w:val="003D35F3"/>
    <w:rsid w:val="003D362C"/>
    <w:rsid w:val="003D37EB"/>
    <w:rsid w:val="003D386E"/>
    <w:rsid w:val="003D38EE"/>
    <w:rsid w:val="003D3A99"/>
    <w:rsid w:val="003D3B75"/>
    <w:rsid w:val="003D3C45"/>
    <w:rsid w:val="003D3C63"/>
    <w:rsid w:val="003D4154"/>
    <w:rsid w:val="003D4206"/>
    <w:rsid w:val="003D4333"/>
    <w:rsid w:val="003D4544"/>
    <w:rsid w:val="003D4637"/>
    <w:rsid w:val="003D46EF"/>
    <w:rsid w:val="003D47D0"/>
    <w:rsid w:val="003D489B"/>
    <w:rsid w:val="003D4989"/>
    <w:rsid w:val="003D49DA"/>
    <w:rsid w:val="003D4A3B"/>
    <w:rsid w:val="003D4C3E"/>
    <w:rsid w:val="003D4C5D"/>
    <w:rsid w:val="003D4CA6"/>
    <w:rsid w:val="003D4ECA"/>
    <w:rsid w:val="003D52BE"/>
    <w:rsid w:val="003D550A"/>
    <w:rsid w:val="003D5521"/>
    <w:rsid w:val="003D5A49"/>
    <w:rsid w:val="003D5B1F"/>
    <w:rsid w:val="003D5F34"/>
    <w:rsid w:val="003D6025"/>
    <w:rsid w:val="003D60E5"/>
    <w:rsid w:val="003D664E"/>
    <w:rsid w:val="003D6741"/>
    <w:rsid w:val="003D68AC"/>
    <w:rsid w:val="003D698D"/>
    <w:rsid w:val="003D6C7D"/>
    <w:rsid w:val="003D6ECC"/>
    <w:rsid w:val="003D6F3C"/>
    <w:rsid w:val="003D7353"/>
    <w:rsid w:val="003D7455"/>
    <w:rsid w:val="003D746B"/>
    <w:rsid w:val="003D74E2"/>
    <w:rsid w:val="003D761C"/>
    <w:rsid w:val="003D79FC"/>
    <w:rsid w:val="003D7B7B"/>
    <w:rsid w:val="003D7C58"/>
    <w:rsid w:val="003E035C"/>
    <w:rsid w:val="003E0365"/>
    <w:rsid w:val="003E05BD"/>
    <w:rsid w:val="003E06A2"/>
    <w:rsid w:val="003E073D"/>
    <w:rsid w:val="003E088E"/>
    <w:rsid w:val="003E0DED"/>
    <w:rsid w:val="003E15FA"/>
    <w:rsid w:val="003E1680"/>
    <w:rsid w:val="003E197F"/>
    <w:rsid w:val="003E1C50"/>
    <w:rsid w:val="003E1CDD"/>
    <w:rsid w:val="003E232B"/>
    <w:rsid w:val="003E252D"/>
    <w:rsid w:val="003E25B0"/>
    <w:rsid w:val="003E297C"/>
    <w:rsid w:val="003E2A8F"/>
    <w:rsid w:val="003E2C80"/>
    <w:rsid w:val="003E2CFD"/>
    <w:rsid w:val="003E2E54"/>
    <w:rsid w:val="003E2F9D"/>
    <w:rsid w:val="003E3340"/>
    <w:rsid w:val="003E3934"/>
    <w:rsid w:val="003E39DB"/>
    <w:rsid w:val="003E3C07"/>
    <w:rsid w:val="003E3C3A"/>
    <w:rsid w:val="003E3E13"/>
    <w:rsid w:val="003E452D"/>
    <w:rsid w:val="003E4586"/>
    <w:rsid w:val="003E4777"/>
    <w:rsid w:val="003E4ACD"/>
    <w:rsid w:val="003E4B12"/>
    <w:rsid w:val="003E524C"/>
    <w:rsid w:val="003E53C6"/>
    <w:rsid w:val="003E55E4"/>
    <w:rsid w:val="003E57FA"/>
    <w:rsid w:val="003E59DB"/>
    <w:rsid w:val="003E5ACF"/>
    <w:rsid w:val="003E5C7D"/>
    <w:rsid w:val="003E5DB5"/>
    <w:rsid w:val="003E610B"/>
    <w:rsid w:val="003E617B"/>
    <w:rsid w:val="003E61D6"/>
    <w:rsid w:val="003E63EF"/>
    <w:rsid w:val="003E699E"/>
    <w:rsid w:val="003E6A6E"/>
    <w:rsid w:val="003E6D72"/>
    <w:rsid w:val="003E703E"/>
    <w:rsid w:val="003E711D"/>
    <w:rsid w:val="003E73C9"/>
    <w:rsid w:val="003E74E3"/>
    <w:rsid w:val="003E762A"/>
    <w:rsid w:val="003E76B6"/>
    <w:rsid w:val="003E79D2"/>
    <w:rsid w:val="003E7E15"/>
    <w:rsid w:val="003E7F03"/>
    <w:rsid w:val="003F0095"/>
    <w:rsid w:val="003F0122"/>
    <w:rsid w:val="003F03ED"/>
    <w:rsid w:val="003F05C7"/>
    <w:rsid w:val="003F0A2C"/>
    <w:rsid w:val="003F0AE4"/>
    <w:rsid w:val="003F0B41"/>
    <w:rsid w:val="003F0DFB"/>
    <w:rsid w:val="003F0F00"/>
    <w:rsid w:val="003F11F0"/>
    <w:rsid w:val="003F13D9"/>
    <w:rsid w:val="003F153C"/>
    <w:rsid w:val="003F16E0"/>
    <w:rsid w:val="003F1E18"/>
    <w:rsid w:val="003F216B"/>
    <w:rsid w:val="003F21C5"/>
    <w:rsid w:val="003F2316"/>
    <w:rsid w:val="003F2521"/>
    <w:rsid w:val="003F287F"/>
    <w:rsid w:val="003F2887"/>
    <w:rsid w:val="003F28BC"/>
    <w:rsid w:val="003F2A7E"/>
    <w:rsid w:val="003F2ABB"/>
    <w:rsid w:val="003F2B52"/>
    <w:rsid w:val="003F2CD4"/>
    <w:rsid w:val="003F2EB4"/>
    <w:rsid w:val="003F307E"/>
    <w:rsid w:val="003F3231"/>
    <w:rsid w:val="003F3297"/>
    <w:rsid w:val="003F334E"/>
    <w:rsid w:val="003F356E"/>
    <w:rsid w:val="003F38D1"/>
    <w:rsid w:val="003F3994"/>
    <w:rsid w:val="003F39C8"/>
    <w:rsid w:val="003F3D7F"/>
    <w:rsid w:val="003F3F5A"/>
    <w:rsid w:val="003F40BF"/>
    <w:rsid w:val="003F40DE"/>
    <w:rsid w:val="003F431D"/>
    <w:rsid w:val="003F438D"/>
    <w:rsid w:val="003F475F"/>
    <w:rsid w:val="003F4D8E"/>
    <w:rsid w:val="003F4EBA"/>
    <w:rsid w:val="003F4EF2"/>
    <w:rsid w:val="003F4FA4"/>
    <w:rsid w:val="003F5009"/>
    <w:rsid w:val="003F52BB"/>
    <w:rsid w:val="003F5411"/>
    <w:rsid w:val="003F5449"/>
    <w:rsid w:val="003F556D"/>
    <w:rsid w:val="003F59D4"/>
    <w:rsid w:val="003F5A50"/>
    <w:rsid w:val="003F5AD0"/>
    <w:rsid w:val="003F5C0B"/>
    <w:rsid w:val="003F5EDC"/>
    <w:rsid w:val="003F6136"/>
    <w:rsid w:val="003F65D0"/>
    <w:rsid w:val="003F6945"/>
    <w:rsid w:val="003F6969"/>
    <w:rsid w:val="003F6A7D"/>
    <w:rsid w:val="003F6B8F"/>
    <w:rsid w:val="003F6BBE"/>
    <w:rsid w:val="003F724E"/>
    <w:rsid w:val="003F727A"/>
    <w:rsid w:val="003F748A"/>
    <w:rsid w:val="003F75E0"/>
    <w:rsid w:val="003F7776"/>
    <w:rsid w:val="003F77AB"/>
    <w:rsid w:val="003F7916"/>
    <w:rsid w:val="003F792D"/>
    <w:rsid w:val="003F7C2D"/>
    <w:rsid w:val="003F7C90"/>
    <w:rsid w:val="004000E8"/>
    <w:rsid w:val="004009A6"/>
    <w:rsid w:val="00400A3D"/>
    <w:rsid w:val="00400A84"/>
    <w:rsid w:val="00400BD3"/>
    <w:rsid w:val="00400DD7"/>
    <w:rsid w:val="00400F5F"/>
    <w:rsid w:val="00401160"/>
    <w:rsid w:val="00401263"/>
    <w:rsid w:val="004015C2"/>
    <w:rsid w:val="00401789"/>
    <w:rsid w:val="0040188D"/>
    <w:rsid w:val="00401A03"/>
    <w:rsid w:val="00401BCE"/>
    <w:rsid w:val="004021AB"/>
    <w:rsid w:val="0040225A"/>
    <w:rsid w:val="00402363"/>
    <w:rsid w:val="0040241E"/>
    <w:rsid w:val="004027EA"/>
    <w:rsid w:val="004028A3"/>
    <w:rsid w:val="004028E4"/>
    <w:rsid w:val="0040290B"/>
    <w:rsid w:val="00402B56"/>
    <w:rsid w:val="00402B8C"/>
    <w:rsid w:val="00402E2B"/>
    <w:rsid w:val="00402E42"/>
    <w:rsid w:val="00403070"/>
    <w:rsid w:val="00403221"/>
    <w:rsid w:val="0040324B"/>
    <w:rsid w:val="00403389"/>
    <w:rsid w:val="00403997"/>
    <w:rsid w:val="00403CBA"/>
    <w:rsid w:val="00403D5A"/>
    <w:rsid w:val="00403E59"/>
    <w:rsid w:val="00403F5A"/>
    <w:rsid w:val="004042BA"/>
    <w:rsid w:val="00404538"/>
    <w:rsid w:val="004048E6"/>
    <w:rsid w:val="00404AAD"/>
    <w:rsid w:val="00404CB0"/>
    <w:rsid w:val="00404DE5"/>
    <w:rsid w:val="0040512B"/>
    <w:rsid w:val="00405223"/>
    <w:rsid w:val="0040538D"/>
    <w:rsid w:val="00405707"/>
    <w:rsid w:val="00405964"/>
    <w:rsid w:val="00405AF9"/>
    <w:rsid w:val="00405CA5"/>
    <w:rsid w:val="00405D42"/>
    <w:rsid w:val="0040607E"/>
    <w:rsid w:val="004060B8"/>
    <w:rsid w:val="004062C9"/>
    <w:rsid w:val="00406595"/>
    <w:rsid w:val="0040664D"/>
    <w:rsid w:val="004067F2"/>
    <w:rsid w:val="00406C41"/>
    <w:rsid w:val="00406CF1"/>
    <w:rsid w:val="00406D3E"/>
    <w:rsid w:val="00406D55"/>
    <w:rsid w:val="00407C14"/>
    <w:rsid w:val="00407CD3"/>
    <w:rsid w:val="00407D4B"/>
    <w:rsid w:val="00407D98"/>
    <w:rsid w:val="00410134"/>
    <w:rsid w:val="0041065B"/>
    <w:rsid w:val="004106BA"/>
    <w:rsid w:val="004108BA"/>
    <w:rsid w:val="0041091D"/>
    <w:rsid w:val="004109EB"/>
    <w:rsid w:val="00410B72"/>
    <w:rsid w:val="00410C68"/>
    <w:rsid w:val="00410F18"/>
    <w:rsid w:val="00411086"/>
    <w:rsid w:val="0041139B"/>
    <w:rsid w:val="0041162E"/>
    <w:rsid w:val="00411B21"/>
    <w:rsid w:val="00412102"/>
    <w:rsid w:val="00412235"/>
    <w:rsid w:val="004122C9"/>
    <w:rsid w:val="004124B7"/>
    <w:rsid w:val="0041263E"/>
    <w:rsid w:val="00412C72"/>
    <w:rsid w:val="00412D8F"/>
    <w:rsid w:val="004131E0"/>
    <w:rsid w:val="004135C1"/>
    <w:rsid w:val="0041364E"/>
    <w:rsid w:val="00413A52"/>
    <w:rsid w:val="00413AAC"/>
    <w:rsid w:val="00413B59"/>
    <w:rsid w:val="00413C69"/>
    <w:rsid w:val="00413DE0"/>
    <w:rsid w:val="00413E77"/>
    <w:rsid w:val="00413E92"/>
    <w:rsid w:val="004140DD"/>
    <w:rsid w:val="004141AD"/>
    <w:rsid w:val="00414334"/>
    <w:rsid w:val="0041454C"/>
    <w:rsid w:val="00414A24"/>
    <w:rsid w:val="00414DE2"/>
    <w:rsid w:val="00414EA5"/>
    <w:rsid w:val="0041503D"/>
    <w:rsid w:val="00415109"/>
    <w:rsid w:val="00415204"/>
    <w:rsid w:val="004155CC"/>
    <w:rsid w:val="00415CBD"/>
    <w:rsid w:val="00415F9A"/>
    <w:rsid w:val="004162B4"/>
    <w:rsid w:val="004165C4"/>
    <w:rsid w:val="0041687D"/>
    <w:rsid w:val="004169F6"/>
    <w:rsid w:val="00416CB2"/>
    <w:rsid w:val="00416DF7"/>
    <w:rsid w:val="00417116"/>
    <w:rsid w:val="00417144"/>
    <w:rsid w:val="0041718D"/>
    <w:rsid w:val="004173F2"/>
    <w:rsid w:val="0041743F"/>
    <w:rsid w:val="0041747A"/>
    <w:rsid w:val="00417583"/>
    <w:rsid w:val="00417625"/>
    <w:rsid w:val="004178C5"/>
    <w:rsid w:val="004179C0"/>
    <w:rsid w:val="00417C37"/>
    <w:rsid w:val="0042025F"/>
    <w:rsid w:val="004204B3"/>
    <w:rsid w:val="004204CE"/>
    <w:rsid w:val="004206A5"/>
    <w:rsid w:val="00420745"/>
    <w:rsid w:val="004208B7"/>
    <w:rsid w:val="00420B66"/>
    <w:rsid w:val="00420BDF"/>
    <w:rsid w:val="00420BE1"/>
    <w:rsid w:val="004210C5"/>
    <w:rsid w:val="00421105"/>
    <w:rsid w:val="004211F1"/>
    <w:rsid w:val="004211F2"/>
    <w:rsid w:val="0042137B"/>
    <w:rsid w:val="0042145B"/>
    <w:rsid w:val="00421517"/>
    <w:rsid w:val="004219A5"/>
    <w:rsid w:val="00421B52"/>
    <w:rsid w:val="00421E5A"/>
    <w:rsid w:val="00421FC7"/>
    <w:rsid w:val="00422084"/>
    <w:rsid w:val="00422AA4"/>
    <w:rsid w:val="00422EE8"/>
    <w:rsid w:val="00422F4B"/>
    <w:rsid w:val="00423201"/>
    <w:rsid w:val="00423327"/>
    <w:rsid w:val="004233FC"/>
    <w:rsid w:val="004234D7"/>
    <w:rsid w:val="004234EE"/>
    <w:rsid w:val="00423510"/>
    <w:rsid w:val="0042367B"/>
    <w:rsid w:val="004239D7"/>
    <w:rsid w:val="00423A71"/>
    <w:rsid w:val="00423D4C"/>
    <w:rsid w:val="00423DF3"/>
    <w:rsid w:val="004242F4"/>
    <w:rsid w:val="0042433D"/>
    <w:rsid w:val="0042492C"/>
    <w:rsid w:val="00424B42"/>
    <w:rsid w:val="00424BA4"/>
    <w:rsid w:val="00425030"/>
    <w:rsid w:val="0042505B"/>
    <w:rsid w:val="0042543A"/>
    <w:rsid w:val="004259F6"/>
    <w:rsid w:val="00425B7B"/>
    <w:rsid w:val="00425DDC"/>
    <w:rsid w:val="00425F15"/>
    <w:rsid w:val="00425F85"/>
    <w:rsid w:val="0042622D"/>
    <w:rsid w:val="00426321"/>
    <w:rsid w:val="004264FA"/>
    <w:rsid w:val="0042672C"/>
    <w:rsid w:val="004268AA"/>
    <w:rsid w:val="004268DB"/>
    <w:rsid w:val="00426AAD"/>
    <w:rsid w:val="00426B96"/>
    <w:rsid w:val="00426BAD"/>
    <w:rsid w:val="00426CF9"/>
    <w:rsid w:val="00426DAB"/>
    <w:rsid w:val="00426F9C"/>
    <w:rsid w:val="00427248"/>
    <w:rsid w:val="004273A6"/>
    <w:rsid w:val="004275AC"/>
    <w:rsid w:val="004275F5"/>
    <w:rsid w:val="00427624"/>
    <w:rsid w:val="004276A6"/>
    <w:rsid w:val="00427B5C"/>
    <w:rsid w:val="0043015A"/>
    <w:rsid w:val="004301F3"/>
    <w:rsid w:val="00430408"/>
    <w:rsid w:val="00430581"/>
    <w:rsid w:val="00430584"/>
    <w:rsid w:val="00430641"/>
    <w:rsid w:val="00430C82"/>
    <w:rsid w:val="00430CE7"/>
    <w:rsid w:val="00430E8B"/>
    <w:rsid w:val="00430EEA"/>
    <w:rsid w:val="004312F6"/>
    <w:rsid w:val="00431717"/>
    <w:rsid w:val="00431AA1"/>
    <w:rsid w:val="00431F0A"/>
    <w:rsid w:val="004320E3"/>
    <w:rsid w:val="00432159"/>
    <w:rsid w:val="00432775"/>
    <w:rsid w:val="00432933"/>
    <w:rsid w:val="00432A36"/>
    <w:rsid w:val="00433421"/>
    <w:rsid w:val="00433588"/>
    <w:rsid w:val="00433762"/>
    <w:rsid w:val="004339DB"/>
    <w:rsid w:val="00433A0A"/>
    <w:rsid w:val="00433BD6"/>
    <w:rsid w:val="00433DC6"/>
    <w:rsid w:val="00433DE0"/>
    <w:rsid w:val="00433F75"/>
    <w:rsid w:val="00433F8B"/>
    <w:rsid w:val="0043426D"/>
    <w:rsid w:val="004342C5"/>
    <w:rsid w:val="00434319"/>
    <w:rsid w:val="00434395"/>
    <w:rsid w:val="0043440D"/>
    <w:rsid w:val="004344EF"/>
    <w:rsid w:val="0043491A"/>
    <w:rsid w:val="00434B03"/>
    <w:rsid w:val="00434D7D"/>
    <w:rsid w:val="00434F65"/>
    <w:rsid w:val="00435076"/>
    <w:rsid w:val="00435160"/>
    <w:rsid w:val="004351FA"/>
    <w:rsid w:val="004352A2"/>
    <w:rsid w:val="0043558D"/>
    <w:rsid w:val="004358E6"/>
    <w:rsid w:val="00435CB2"/>
    <w:rsid w:val="00435F73"/>
    <w:rsid w:val="004360FE"/>
    <w:rsid w:val="0043624F"/>
    <w:rsid w:val="00436513"/>
    <w:rsid w:val="00436941"/>
    <w:rsid w:val="00436A4F"/>
    <w:rsid w:val="00436D05"/>
    <w:rsid w:val="00436D1F"/>
    <w:rsid w:val="00436DB7"/>
    <w:rsid w:val="00436FEB"/>
    <w:rsid w:val="00437061"/>
    <w:rsid w:val="00437094"/>
    <w:rsid w:val="00437447"/>
    <w:rsid w:val="00437480"/>
    <w:rsid w:val="0043779C"/>
    <w:rsid w:val="004378CE"/>
    <w:rsid w:val="00440040"/>
    <w:rsid w:val="004402E1"/>
    <w:rsid w:val="00440328"/>
    <w:rsid w:val="00440699"/>
    <w:rsid w:val="00440ACD"/>
    <w:rsid w:val="00440CE8"/>
    <w:rsid w:val="004411A6"/>
    <w:rsid w:val="00441418"/>
    <w:rsid w:val="0044148A"/>
    <w:rsid w:val="00441538"/>
    <w:rsid w:val="004415EB"/>
    <w:rsid w:val="00441A62"/>
    <w:rsid w:val="00441A92"/>
    <w:rsid w:val="00441D19"/>
    <w:rsid w:val="00442001"/>
    <w:rsid w:val="0044205F"/>
    <w:rsid w:val="004422F9"/>
    <w:rsid w:val="00442419"/>
    <w:rsid w:val="0044257A"/>
    <w:rsid w:val="0044296C"/>
    <w:rsid w:val="00442B63"/>
    <w:rsid w:val="00442CC5"/>
    <w:rsid w:val="00442F96"/>
    <w:rsid w:val="00442FE9"/>
    <w:rsid w:val="004431DC"/>
    <w:rsid w:val="0044325C"/>
    <w:rsid w:val="00443390"/>
    <w:rsid w:val="0044346C"/>
    <w:rsid w:val="004434BE"/>
    <w:rsid w:val="00443628"/>
    <w:rsid w:val="0044365E"/>
    <w:rsid w:val="0044374F"/>
    <w:rsid w:val="004437C7"/>
    <w:rsid w:val="00443A2E"/>
    <w:rsid w:val="00443E9D"/>
    <w:rsid w:val="00444059"/>
    <w:rsid w:val="0044406D"/>
    <w:rsid w:val="00444305"/>
    <w:rsid w:val="00444391"/>
    <w:rsid w:val="0044446E"/>
    <w:rsid w:val="004444F8"/>
    <w:rsid w:val="00444769"/>
    <w:rsid w:val="00444A66"/>
    <w:rsid w:val="00444A6D"/>
    <w:rsid w:val="00444C89"/>
    <w:rsid w:val="00444D01"/>
    <w:rsid w:val="00444F56"/>
    <w:rsid w:val="00445161"/>
    <w:rsid w:val="004457F9"/>
    <w:rsid w:val="00445A51"/>
    <w:rsid w:val="00445B9C"/>
    <w:rsid w:val="00445E87"/>
    <w:rsid w:val="00445EDA"/>
    <w:rsid w:val="004460CD"/>
    <w:rsid w:val="00446118"/>
    <w:rsid w:val="0044636C"/>
    <w:rsid w:val="00446488"/>
    <w:rsid w:val="00446759"/>
    <w:rsid w:val="00446812"/>
    <w:rsid w:val="004468AC"/>
    <w:rsid w:val="00446B86"/>
    <w:rsid w:val="00446FA7"/>
    <w:rsid w:val="004470FC"/>
    <w:rsid w:val="0044710C"/>
    <w:rsid w:val="00447207"/>
    <w:rsid w:val="0044722E"/>
    <w:rsid w:val="00447279"/>
    <w:rsid w:val="0044745B"/>
    <w:rsid w:val="004475FE"/>
    <w:rsid w:val="00447631"/>
    <w:rsid w:val="00447BBD"/>
    <w:rsid w:val="00447BBF"/>
    <w:rsid w:val="00447BFE"/>
    <w:rsid w:val="00447C26"/>
    <w:rsid w:val="00447F18"/>
    <w:rsid w:val="00450032"/>
    <w:rsid w:val="0045041D"/>
    <w:rsid w:val="00450639"/>
    <w:rsid w:val="0045066C"/>
    <w:rsid w:val="0045082D"/>
    <w:rsid w:val="00450A7B"/>
    <w:rsid w:val="00450AB0"/>
    <w:rsid w:val="00450F12"/>
    <w:rsid w:val="00451122"/>
    <w:rsid w:val="0045140E"/>
    <w:rsid w:val="004514A8"/>
    <w:rsid w:val="004515DB"/>
    <w:rsid w:val="00451608"/>
    <w:rsid w:val="004517AA"/>
    <w:rsid w:val="0045185B"/>
    <w:rsid w:val="00451C19"/>
    <w:rsid w:val="00451FCF"/>
    <w:rsid w:val="00451FD6"/>
    <w:rsid w:val="004523DD"/>
    <w:rsid w:val="004524EE"/>
    <w:rsid w:val="004525A3"/>
    <w:rsid w:val="004527A4"/>
    <w:rsid w:val="00452ACA"/>
    <w:rsid w:val="00452B97"/>
    <w:rsid w:val="00452CAC"/>
    <w:rsid w:val="00452D6F"/>
    <w:rsid w:val="00452F8F"/>
    <w:rsid w:val="0045311B"/>
    <w:rsid w:val="00453297"/>
    <w:rsid w:val="004538DF"/>
    <w:rsid w:val="004539A8"/>
    <w:rsid w:val="00453A06"/>
    <w:rsid w:val="00453A7F"/>
    <w:rsid w:val="00453BE1"/>
    <w:rsid w:val="00453E2F"/>
    <w:rsid w:val="0045406E"/>
    <w:rsid w:val="00454307"/>
    <w:rsid w:val="00454338"/>
    <w:rsid w:val="0045481C"/>
    <w:rsid w:val="004549D8"/>
    <w:rsid w:val="00454CF3"/>
    <w:rsid w:val="00454FDF"/>
    <w:rsid w:val="0045559C"/>
    <w:rsid w:val="00455687"/>
    <w:rsid w:val="004558EB"/>
    <w:rsid w:val="00455904"/>
    <w:rsid w:val="00455B2F"/>
    <w:rsid w:val="00456070"/>
    <w:rsid w:val="00456252"/>
    <w:rsid w:val="004565B1"/>
    <w:rsid w:val="00456976"/>
    <w:rsid w:val="00456CBB"/>
    <w:rsid w:val="00456E4A"/>
    <w:rsid w:val="00456FAA"/>
    <w:rsid w:val="004570AA"/>
    <w:rsid w:val="004573C1"/>
    <w:rsid w:val="004574DA"/>
    <w:rsid w:val="00457565"/>
    <w:rsid w:val="00457612"/>
    <w:rsid w:val="00457793"/>
    <w:rsid w:val="0045792D"/>
    <w:rsid w:val="00457B71"/>
    <w:rsid w:val="00457D81"/>
    <w:rsid w:val="00457ED6"/>
    <w:rsid w:val="00457EFA"/>
    <w:rsid w:val="00457F0B"/>
    <w:rsid w:val="00457F7D"/>
    <w:rsid w:val="00457FB3"/>
    <w:rsid w:val="0046003E"/>
    <w:rsid w:val="004603F7"/>
    <w:rsid w:val="004604AB"/>
    <w:rsid w:val="0046089E"/>
    <w:rsid w:val="004609B4"/>
    <w:rsid w:val="00460D7F"/>
    <w:rsid w:val="00460DEE"/>
    <w:rsid w:val="00460E24"/>
    <w:rsid w:val="00460E80"/>
    <w:rsid w:val="004611C4"/>
    <w:rsid w:val="0046138F"/>
    <w:rsid w:val="004613A9"/>
    <w:rsid w:val="004619CF"/>
    <w:rsid w:val="004619E7"/>
    <w:rsid w:val="00461A24"/>
    <w:rsid w:val="00461ABB"/>
    <w:rsid w:val="00461B34"/>
    <w:rsid w:val="00461C3E"/>
    <w:rsid w:val="00461CF2"/>
    <w:rsid w:val="00462422"/>
    <w:rsid w:val="004625F4"/>
    <w:rsid w:val="00462848"/>
    <w:rsid w:val="00462ADA"/>
    <w:rsid w:val="00462B80"/>
    <w:rsid w:val="00462C26"/>
    <w:rsid w:val="00462C56"/>
    <w:rsid w:val="00462CB8"/>
    <w:rsid w:val="00463274"/>
    <w:rsid w:val="00463C74"/>
    <w:rsid w:val="00464384"/>
    <w:rsid w:val="00464410"/>
    <w:rsid w:val="0046443D"/>
    <w:rsid w:val="00464457"/>
    <w:rsid w:val="00464554"/>
    <w:rsid w:val="00464A47"/>
    <w:rsid w:val="00464B8B"/>
    <w:rsid w:val="00464D18"/>
    <w:rsid w:val="00464E84"/>
    <w:rsid w:val="00464F58"/>
    <w:rsid w:val="0046550D"/>
    <w:rsid w:val="00465803"/>
    <w:rsid w:val="00465992"/>
    <w:rsid w:val="004662CA"/>
    <w:rsid w:val="004663B3"/>
    <w:rsid w:val="004663E5"/>
    <w:rsid w:val="00466455"/>
    <w:rsid w:val="004665A9"/>
    <w:rsid w:val="004665AE"/>
    <w:rsid w:val="004669E2"/>
    <w:rsid w:val="00466A71"/>
    <w:rsid w:val="00466A8A"/>
    <w:rsid w:val="00466DC9"/>
    <w:rsid w:val="00466DE4"/>
    <w:rsid w:val="00466EBA"/>
    <w:rsid w:val="004671AA"/>
    <w:rsid w:val="00467554"/>
    <w:rsid w:val="00467880"/>
    <w:rsid w:val="00467C21"/>
    <w:rsid w:val="00467FB6"/>
    <w:rsid w:val="00470370"/>
    <w:rsid w:val="004703E5"/>
    <w:rsid w:val="00470500"/>
    <w:rsid w:val="0047067A"/>
    <w:rsid w:val="00470A9B"/>
    <w:rsid w:val="00470AEF"/>
    <w:rsid w:val="00470C31"/>
    <w:rsid w:val="00470E8D"/>
    <w:rsid w:val="00470F15"/>
    <w:rsid w:val="0047157F"/>
    <w:rsid w:val="004716A5"/>
    <w:rsid w:val="00471781"/>
    <w:rsid w:val="004717D8"/>
    <w:rsid w:val="0047192B"/>
    <w:rsid w:val="00471AE8"/>
    <w:rsid w:val="00471C3B"/>
    <w:rsid w:val="00471C57"/>
    <w:rsid w:val="00471C75"/>
    <w:rsid w:val="00471DCA"/>
    <w:rsid w:val="00471DE0"/>
    <w:rsid w:val="00471E58"/>
    <w:rsid w:val="00472447"/>
    <w:rsid w:val="00472ABD"/>
    <w:rsid w:val="00472E11"/>
    <w:rsid w:val="00472E1A"/>
    <w:rsid w:val="00472E6F"/>
    <w:rsid w:val="00473165"/>
    <w:rsid w:val="00473232"/>
    <w:rsid w:val="004734D0"/>
    <w:rsid w:val="004735CA"/>
    <w:rsid w:val="004737E1"/>
    <w:rsid w:val="004738FF"/>
    <w:rsid w:val="00473B16"/>
    <w:rsid w:val="00473B2D"/>
    <w:rsid w:val="00473B96"/>
    <w:rsid w:val="00473C0B"/>
    <w:rsid w:val="00473E56"/>
    <w:rsid w:val="00473E6A"/>
    <w:rsid w:val="00473E6E"/>
    <w:rsid w:val="00473F45"/>
    <w:rsid w:val="00473F56"/>
    <w:rsid w:val="00474073"/>
    <w:rsid w:val="0047441A"/>
    <w:rsid w:val="0047461A"/>
    <w:rsid w:val="00474738"/>
    <w:rsid w:val="00474A45"/>
    <w:rsid w:val="00474A9D"/>
    <w:rsid w:val="00474DB5"/>
    <w:rsid w:val="00474DD6"/>
    <w:rsid w:val="00475139"/>
    <w:rsid w:val="0047516C"/>
    <w:rsid w:val="0047528C"/>
    <w:rsid w:val="004753E2"/>
    <w:rsid w:val="004754F7"/>
    <w:rsid w:val="0047556B"/>
    <w:rsid w:val="0047565E"/>
    <w:rsid w:val="00475896"/>
    <w:rsid w:val="00475899"/>
    <w:rsid w:val="00475941"/>
    <w:rsid w:val="00475C9E"/>
    <w:rsid w:val="00475FE6"/>
    <w:rsid w:val="0047607B"/>
    <w:rsid w:val="0047631C"/>
    <w:rsid w:val="004766FD"/>
    <w:rsid w:val="00476DAA"/>
    <w:rsid w:val="004770DC"/>
    <w:rsid w:val="004772E7"/>
    <w:rsid w:val="00477480"/>
    <w:rsid w:val="004776CA"/>
    <w:rsid w:val="0047775F"/>
    <w:rsid w:val="00477768"/>
    <w:rsid w:val="004777AF"/>
    <w:rsid w:val="00477B31"/>
    <w:rsid w:val="00477D82"/>
    <w:rsid w:val="00477F6A"/>
    <w:rsid w:val="00480332"/>
    <w:rsid w:val="00480404"/>
    <w:rsid w:val="00480A54"/>
    <w:rsid w:val="00480BA2"/>
    <w:rsid w:val="00480C3F"/>
    <w:rsid w:val="00481043"/>
    <w:rsid w:val="00481136"/>
    <w:rsid w:val="00481346"/>
    <w:rsid w:val="004813FA"/>
    <w:rsid w:val="004816A7"/>
    <w:rsid w:val="00481AA4"/>
    <w:rsid w:val="00481FE8"/>
    <w:rsid w:val="00482012"/>
    <w:rsid w:val="004820E8"/>
    <w:rsid w:val="00482524"/>
    <w:rsid w:val="0048264A"/>
    <w:rsid w:val="0048288E"/>
    <w:rsid w:val="00482916"/>
    <w:rsid w:val="00482939"/>
    <w:rsid w:val="00482953"/>
    <w:rsid w:val="0048299B"/>
    <w:rsid w:val="00482E08"/>
    <w:rsid w:val="004831C6"/>
    <w:rsid w:val="00483566"/>
    <w:rsid w:val="00483750"/>
    <w:rsid w:val="00483795"/>
    <w:rsid w:val="004837E2"/>
    <w:rsid w:val="004839FC"/>
    <w:rsid w:val="00483DCD"/>
    <w:rsid w:val="00483E60"/>
    <w:rsid w:val="004840E1"/>
    <w:rsid w:val="00484852"/>
    <w:rsid w:val="004849AA"/>
    <w:rsid w:val="00484C4A"/>
    <w:rsid w:val="00484E09"/>
    <w:rsid w:val="00484F80"/>
    <w:rsid w:val="0048586B"/>
    <w:rsid w:val="004859B7"/>
    <w:rsid w:val="00485DF4"/>
    <w:rsid w:val="00485E52"/>
    <w:rsid w:val="00485FB9"/>
    <w:rsid w:val="0048604E"/>
    <w:rsid w:val="004863CE"/>
    <w:rsid w:val="0048645B"/>
    <w:rsid w:val="0048655D"/>
    <w:rsid w:val="0048682C"/>
    <w:rsid w:val="00486BE7"/>
    <w:rsid w:val="00486D52"/>
    <w:rsid w:val="004871B2"/>
    <w:rsid w:val="0048732E"/>
    <w:rsid w:val="004874A1"/>
    <w:rsid w:val="004875D9"/>
    <w:rsid w:val="004878F0"/>
    <w:rsid w:val="0048798B"/>
    <w:rsid w:val="00487C6D"/>
    <w:rsid w:val="00490364"/>
    <w:rsid w:val="0049067A"/>
    <w:rsid w:val="004906F8"/>
    <w:rsid w:val="004908EC"/>
    <w:rsid w:val="00490970"/>
    <w:rsid w:val="00490E06"/>
    <w:rsid w:val="00490E64"/>
    <w:rsid w:val="004910F3"/>
    <w:rsid w:val="004911FF"/>
    <w:rsid w:val="0049138B"/>
    <w:rsid w:val="0049148C"/>
    <w:rsid w:val="004914EA"/>
    <w:rsid w:val="00491AAB"/>
    <w:rsid w:val="00491C3C"/>
    <w:rsid w:val="00491D25"/>
    <w:rsid w:val="00491E84"/>
    <w:rsid w:val="00492084"/>
    <w:rsid w:val="004922AF"/>
    <w:rsid w:val="004929E3"/>
    <w:rsid w:val="00492AB2"/>
    <w:rsid w:val="00492BC5"/>
    <w:rsid w:val="00492C33"/>
    <w:rsid w:val="00492E53"/>
    <w:rsid w:val="004931BB"/>
    <w:rsid w:val="004931FC"/>
    <w:rsid w:val="0049321E"/>
    <w:rsid w:val="00493265"/>
    <w:rsid w:val="0049354F"/>
    <w:rsid w:val="00493654"/>
    <w:rsid w:val="004937C3"/>
    <w:rsid w:val="00493875"/>
    <w:rsid w:val="004938B5"/>
    <w:rsid w:val="00493D35"/>
    <w:rsid w:val="004945A9"/>
    <w:rsid w:val="00494683"/>
    <w:rsid w:val="0049494F"/>
    <w:rsid w:val="00494A3A"/>
    <w:rsid w:val="00494AB7"/>
    <w:rsid w:val="00494D53"/>
    <w:rsid w:val="00495489"/>
    <w:rsid w:val="004954EF"/>
    <w:rsid w:val="004955D5"/>
    <w:rsid w:val="00495644"/>
    <w:rsid w:val="00495705"/>
    <w:rsid w:val="00495842"/>
    <w:rsid w:val="00495A67"/>
    <w:rsid w:val="00495A91"/>
    <w:rsid w:val="00495C2E"/>
    <w:rsid w:val="00495F78"/>
    <w:rsid w:val="004964F1"/>
    <w:rsid w:val="00496581"/>
    <w:rsid w:val="00496617"/>
    <w:rsid w:val="00496780"/>
    <w:rsid w:val="004969A7"/>
    <w:rsid w:val="004974ED"/>
    <w:rsid w:val="004979D1"/>
    <w:rsid w:val="00497C15"/>
    <w:rsid w:val="00497F6C"/>
    <w:rsid w:val="004A00D9"/>
    <w:rsid w:val="004A01D0"/>
    <w:rsid w:val="004A0B95"/>
    <w:rsid w:val="004A0C2D"/>
    <w:rsid w:val="004A0C4F"/>
    <w:rsid w:val="004A0E94"/>
    <w:rsid w:val="004A0ED1"/>
    <w:rsid w:val="004A0EF2"/>
    <w:rsid w:val="004A1374"/>
    <w:rsid w:val="004A16BC"/>
    <w:rsid w:val="004A1919"/>
    <w:rsid w:val="004A1FDB"/>
    <w:rsid w:val="004A2342"/>
    <w:rsid w:val="004A23DB"/>
    <w:rsid w:val="004A2426"/>
    <w:rsid w:val="004A2539"/>
    <w:rsid w:val="004A254D"/>
    <w:rsid w:val="004A26FB"/>
    <w:rsid w:val="004A27B3"/>
    <w:rsid w:val="004A28D6"/>
    <w:rsid w:val="004A2A2B"/>
    <w:rsid w:val="004A2B94"/>
    <w:rsid w:val="004A2E5E"/>
    <w:rsid w:val="004A2EE6"/>
    <w:rsid w:val="004A3130"/>
    <w:rsid w:val="004A32B3"/>
    <w:rsid w:val="004A3485"/>
    <w:rsid w:val="004A37CF"/>
    <w:rsid w:val="004A3BDB"/>
    <w:rsid w:val="004A3CF8"/>
    <w:rsid w:val="004A459F"/>
    <w:rsid w:val="004A45AF"/>
    <w:rsid w:val="004A471C"/>
    <w:rsid w:val="004A4782"/>
    <w:rsid w:val="004A4BBB"/>
    <w:rsid w:val="004A4BE3"/>
    <w:rsid w:val="004A4D8E"/>
    <w:rsid w:val="004A4E88"/>
    <w:rsid w:val="004A518C"/>
    <w:rsid w:val="004A5338"/>
    <w:rsid w:val="004A5353"/>
    <w:rsid w:val="004A5BAA"/>
    <w:rsid w:val="004A5BE1"/>
    <w:rsid w:val="004A5E7B"/>
    <w:rsid w:val="004A648A"/>
    <w:rsid w:val="004A6504"/>
    <w:rsid w:val="004A65DB"/>
    <w:rsid w:val="004A662D"/>
    <w:rsid w:val="004A667E"/>
    <w:rsid w:val="004A6AD4"/>
    <w:rsid w:val="004A7047"/>
    <w:rsid w:val="004A712F"/>
    <w:rsid w:val="004A72F4"/>
    <w:rsid w:val="004A73AB"/>
    <w:rsid w:val="004A752A"/>
    <w:rsid w:val="004A764B"/>
    <w:rsid w:val="004A772C"/>
    <w:rsid w:val="004A77A8"/>
    <w:rsid w:val="004A7996"/>
    <w:rsid w:val="004A7B8B"/>
    <w:rsid w:val="004A7BAC"/>
    <w:rsid w:val="004A7F5B"/>
    <w:rsid w:val="004B0108"/>
    <w:rsid w:val="004B0222"/>
    <w:rsid w:val="004B063D"/>
    <w:rsid w:val="004B0820"/>
    <w:rsid w:val="004B08C5"/>
    <w:rsid w:val="004B0A02"/>
    <w:rsid w:val="004B0A83"/>
    <w:rsid w:val="004B0ADB"/>
    <w:rsid w:val="004B0C27"/>
    <w:rsid w:val="004B10F3"/>
    <w:rsid w:val="004B1109"/>
    <w:rsid w:val="004B1551"/>
    <w:rsid w:val="004B194B"/>
    <w:rsid w:val="004B1999"/>
    <w:rsid w:val="004B1A16"/>
    <w:rsid w:val="004B1A84"/>
    <w:rsid w:val="004B1C90"/>
    <w:rsid w:val="004B1F63"/>
    <w:rsid w:val="004B2143"/>
    <w:rsid w:val="004B21AD"/>
    <w:rsid w:val="004B249E"/>
    <w:rsid w:val="004B2CEA"/>
    <w:rsid w:val="004B2D2A"/>
    <w:rsid w:val="004B2D49"/>
    <w:rsid w:val="004B3676"/>
    <w:rsid w:val="004B3935"/>
    <w:rsid w:val="004B3C14"/>
    <w:rsid w:val="004B3DCE"/>
    <w:rsid w:val="004B4257"/>
    <w:rsid w:val="004B43F4"/>
    <w:rsid w:val="004B4415"/>
    <w:rsid w:val="004B444A"/>
    <w:rsid w:val="004B4533"/>
    <w:rsid w:val="004B4669"/>
    <w:rsid w:val="004B47CC"/>
    <w:rsid w:val="004B4EAD"/>
    <w:rsid w:val="004B4EE2"/>
    <w:rsid w:val="004B4F6A"/>
    <w:rsid w:val="004B529F"/>
    <w:rsid w:val="004B54EA"/>
    <w:rsid w:val="004B555E"/>
    <w:rsid w:val="004B5730"/>
    <w:rsid w:val="004B597F"/>
    <w:rsid w:val="004B5AE8"/>
    <w:rsid w:val="004B5C1F"/>
    <w:rsid w:val="004B5D70"/>
    <w:rsid w:val="004B5E02"/>
    <w:rsid w:val="004B5EB0"/>
    <w:rsid w:val="004B677E"/>
    <w:rsid w:val="004B67C0"/>
    <w:rsid w:val="004B6BB8"/>
    <w:rsid w:val="004B6CDB"/>
    <w:rsid w:val="004B6F6A"/>
    <w:rsid w:val="004B72E0"/>
    <w:rsid w:val="004B7453"/>
    <w:rsid w:val="004B76F2"/>
    <w:rsid w:val="004B787F"/>
    <w:rsid w:val="004B79A1"/>
    <w:rsid w:val="004B7C0C"/>
    <w:rsid w:val="004B7F2C"/>
    <w:rsid w:val="004C004F"/>
    <w:rsid w:val="004C0216"/>
    <w:rsid w:val="004C0445"/>
    <w:rsid w:val="004C04DE"/>
    <w:rsid w:val="004C065B"/>
    <w:rsid w:val="004C066D"/>
    <w:rsid w:val="004C0803"/>
    <w:rsid w:val="004C0898"/>
    <w:rsid w:val="004C08BC"/>
    <w:rsid w:val="004C08DF"/>
    <w:rsid w:val="004C0A11"/>
    <w:rsid w:val="004C0CB4"/>
    <w:rsid w:val="004C0F80"/>
    <w:rsid w:val="004C1146"/>
    <w:rsid w:val="004C150E"/>
    <w:rsid w:val="004C18D7"/>
    <w:rsid w:val="004C1E45"/>
    <w:rsid w:val="004C243C"/>
    <w:rsid w:val="004C25DA"/>
    <w:rsid w:val="004C2652"/>
    <w:rsid w:val="004C28D8"/>
    <w:rsid w:val="004C292A"/>
    <w:rsid w:val="004C2EB4"/>
    <w:rsid w:val="004C350B"/>
    <w:rsid w:val="004C3898"/>
    <w:rsid w:val="004C3FE0"/>
    <w:rsid w:val="004C40BA"/>
    <w:rsid w:val="004C4107"/>
    <w:rsid w:val="004C464C"/>
    <w:rsid w:val="004C4794"/>
    <w:rsid w:val="004C4A14"/>
    <w:rsid w:val="004C4B3F"/>
    <w:rsid w:val="004C4E19"/>
    <w:rsid w:val="004C5031"/>
    <w:rsid w:val="004C5176"/>
    <w:rsid w:val="004C5254"/>
    <w:rsid w:val="004C526E"/>
    <w:rsid w:val="004C56FF"/>
    <w:rsid w:val="004C59D6"/>
    <w:rsid w:val="004C59EB"/>
    <w:rsid w:val="004C5A49"/>
    <w:rsid w:val="004C5B0F"/>
    <w:rsid w:val="004C5FF4"/>
    <w:rsid w:val="004C6123"/>
    <w:rsid w:val="004C634F"/>
    <w:rsid w:val="004C63D4"/>
    <w:rsid w:val="004C64C5"/>
    <w:rsid w:val="004C6541"/>
    <w:rsid w:val="004C6805"/>
    <w:rsid w:val="004C6896"/>
    <w:rsid w:val="004C6945"/>
    <w:rsid w:val="004C6967"/>
    <w:rsid w:val="004C6A90"/>
    <w:rsid w:val="004C6B5A"/>
    <w:rsid w:val="004C6C13"/>
    <w:rsid w:val="004C6E14"/>
    <w:rsid w:val="004C6FB7"/>
    <w:rsid w:val="004C758B"/>
    <w:rsid w:val="004D04CF"/>
    <w:rsid w:val="004D060F"/>
    <w:rsid w:val="004D063C"/>
    <w:rsid w:val="004D0A8B"/>
    <w:rsid w:val="004D0EB9"/>
    <w:rsid w:val="004D0FA9"/>
    <w:rsid w:val="004D0FD3"/>
    <w:rsid w:val="004D114E"/>
    <w:rsid w:val="004D11ED"/>
    <w:rsid w:val="004D1212"/>
    <w:rsid w:val="004D1250"/>
    <w:rsid w:val="004D1312"/>
    <w:rsid w:val="004D1385"/>
    <w:rsid w:val="004D1416"/>
    <w:rsid w:val="004D1450"/>
    <w:rsid w:val="004D146F"/>
    <w:rsid w:val="004D148E"/>
    <w:rsid w:val="004D1570"/>
    <w:rsid w:val="004D15E4"/>
    <w:rsid w:val="004D1C07"/>
    <w:rsid w:val="004D1E8F"/>
    <w:rsid w:val="004D22DF"/>
    <w:rsid w:val="004D2307"/>
    <w:rsid w:val="004D242D"/>
    <w:rsid w:val="004D2A9F"/>
    <w:rsid w:val="004D3648"/>
    <w:rsid w:val="004D36B1"/>
    <w:rsid w:val="004D38D3"/>
    <w:rsid w:val="004D4057"/>
    <w:rsid w:val="004D4233"/>
    <w:rsid w:val="004D43CC"/>
    <w:rsid w:val="004D4711"/>
    <w:rsid w:val="004D4D5F"/>
    <w:rsid w:val="004D50C8"/>
    <w:rsid w:val="004D511D"/>
    <w:rsid w:val="004D54A2"/>
    <w:rsid w:val="004D5CCF"/>
    <w:rsid w:val="004D610C"/>
    <w:rsid w:val="004D62FD"/>
    <w:rsid w:val="004D6301"/>
    <w:rsid w:val="004D6404"/>
    <w:rsid w:val="004D641C"/>
    <w:rsid w:val="004D6C48"/>
    <w:rsid w:val="004D6C65"/>
    <w:rsid w:val="004D6E0B"/>
    <w:rsid w:val="004D6FCF"/>
    <w:rsid w:val="004D707D"/>
    <w:rsid w:val="004D7375"/>
    <w:rsid w:val="004D763D"/>
    <w:rsid w:val="004D77A1"/>
    <w:rsid w:val="004D7CCF"/>
    <w:rsid w:val="004D7D0E"/>
    <w:rsid w:val="004D7EBD"/>
    <w:rsid w:val="004E0265"/>
    <w:rsid w:val="004E081F"/>
    <w:rsid w:val="004E08A1"/>
    <w:rsid w:val="004E09DB"/>
    <w:rsid w:val="004E0B7F"/>
    <w:rsid w:val="004E0E18"/>
    <w:rsid w:val="004E14B0"/>
    <w:rsid w:val="004E178E"/>
    <w:rsid w:val="004E1987"/>
    <w:rsid w:val="004E1B8E"/>
    <w:rsid w:val="004E1C50"/>
    <w:rsid w:val="004E1E72"/>
    <w:rsid w:val="004E2197"/>
    <w:rsid w:val="004E21B6"/>
    <w:rsid w:val="004E2319"/>
    <w:rsid w:val="004E235A"/>
    <w:rsid w:val="004E244D"/>
    <w:rsid w:val="004E24C1"/>
    <w:rsid w:val="004E2680"/>
    <w:rsid w:val="004E28F9"/>
    <w:rsid w:val="004E2F89"/>
    <w:rsid w:val="004E358F"/>
    <w:rsid w:val="004E3F1C"/>
    <w:rsid w:val="004E4065"/>
    <w:rsid w:val="004E4142"/>
    <w:rsid w:val="004E4221"/>
    <w:rsid w:val="004E4407"/>
    <w:rsid w:val="004E44AF"/>
    <w:rsid w:val="004E44D7"/>
    <w:rsid w:val="004E462E"/>
    <w:rsid w:val="004E4862"/>
    <w:rsid w:val="004E4A2C"/>
    <w:rsid w:val="004E4B00"/>
    <w:rsid w:val="004E4BD6"/>
    <w:rsid w:val="004E4DC5"/>
    <w:rsid w:val="004E4E71"/>
    <w:rsid w:val="004E4EB5"/>
    <w:rsid w:val="004E50EE"/>
    <w:rsid w:val="004E5483"/>
    <w:rsid w:val="004E54F1"/>
    <w:rsid w:val="004E5594"/>
    <w:rsid w:val="004E56DC"/>
    <w:rsid w:val="004E58A8"/>
    <w:rsid w:val="004E5AAD"/>
    <w:rsid w:val="004E5AD1"/>
    <w:rsid w:val="004E5E89"/>
    <w:rsid w:val="004E6126"/>
    <w:rsid w:val="004E6366"/>
    <w:rsid w:val="004E6EFE"/>
    <w:rsid w:val="004E6FB3"/>
    <w:rsid w:val="004E6FB7"/>
    <w:rsid w:val="004E729E"/>
    <w:rsid w:val="004E72AC"/>
    <w:rsid w:val="004E72B9"/>
    <w:rsid w:val="004E76DA"/>
    <w:rsid w:val="004E76F4"/>
    <w:rsid w:val="004E7B42"/>
    <w:rsid w:val="004E7B4A"/>
    <w:rsid w:val="004E7B53"/>
    <w:rsid w:val="004E7B6B"/>
    <w:rsid w:val="004E7C94"/>
    <w:rsid w:val="004F0835"/>
    <w:rsid w:val="004F0B4E"/>
    <w:rsid w:val="004F0B6C"/>
    <w:rsid w:val="004F0E80"/>
    <w:rsid w:val="004F1138"/>
    <w:rsid w:val="004F120C"/>
    <w:rsid w:val="004F15BC"/>
    <w:rsid w:val="004F1693"/>
    <w:rsid w:val="004F1A42"/>
    <w:rsid w:val="004F1A4F"/>
    <w:rsid w:val="004F1C33"/>
    <w:rsid w:val="004F1DB2"/>
    <w:rsid w:val="004F1EB1"/>
    <w:rsid w:val="004F2078"/>
    <w:rsid w:val="004F21B2"/>
    <w:rsid w:val="004F2413"/>
    <w:rsid w:val="004F246F"/>
    <w:rsid w:val="004F2BAC"/>
    <w:rsid w:val="004F303F"/>
    <w:rsid w:val="004F33BE"/>
    <w:rsid w:val="004F33FA"/>
    <w:rsid w:val="004F3462"/>
    <w:rsid w:val="004F3566"/>
    <w:rsid w:val="004F370C"/>
    <w:rsid w:val="004F3A07"/>
    <w:rsid w:val="004F3F4D"/>
    <w:rsid w:val="004F4494"/>
    <w:rsid w:val="004F47EC"/>
    <w:rsid w:val="004F498D"/>
    <w:rsid w:val="004F4A23"/>
    <w:rsid w:val="004F4BEE"/>
    <w:rsid w:val="004F4DA3"/>
    <w:rsid w:val="004F4DD6"/>
    <w:rsid w:val="004F4F25"/>
    <w:rsid w:val="004F559F"/>
    <w:rsid w:val="004F55F3"/>
    <w:rsid w:val="004F5663"/>
    <w:rsid w:val="004F5702"/>
    <w:rsid w:val="004F5A19"/>
    <w:rsid w:val="004F5E20"/>
    <w:rsid w:val="004F5E2A"/>
    <w:rsid w:val="004F5F50"/>
    <w:rsid w:val="004F60E4"/>
    <w:rsid w:val="004F629F"/>
    <w:rsid w:val="004F6381"/>
    <w:rsid w:val="004F63AE"/>
    <w:rsid w:val="004F648C"/>
    <w:rsid w:val="004F669C"/>
    <w:rsid w:val="004F69D3"/>
    <w:rsid w:val="004F6AC6"/>
    <w:rsid w:val="004F6EEA"/>
    <w:rsid w:val="004F7025"/>
    <w:rsid w:val="004F706E"/>
    <w:rsid w:val="004F7137"/>
    <w:rsid w:val="004F7552"/>
    <w:rsid w:val="004F7AD1"/>
    <w:rsid w:val="004F7D1D"/>
    <w:rsid w:val="004F7EF9"/>
    <w:rsid w:val="004F7F72"/>
    <w:rsid w:val="00500003"/>
    <w:rsid w:val="00500008"/>
    <w:rsid w:val="0050019B"/>
    <w:rsid w:val="00500406"/>
    <w:rsid w:val="0050041A"/>
    <w:rsid w:val="00500683"/>
    <w:rsid w:val="00500A19"/>
    <w:rsid w:val="00500A7D"/>
    <w:rsid w:val="005011C3"/>
    <w:rsid w:val="005011D1"/>
    <w:rsid w:val="005012CE"/>
    <w:rsid w:val="00501B86"/>
    <w:rsid w:val="00501FAB"/>
    <w:rsid w:val="0050204C"/>
    <w:rsid w:val="00502269"/>
    <w:rsid w:val="005024A0"/>
    <w:rsid w:val="00502712"/>
    <w:rsid w:val="00502A4F"/>
    <w:rsid w:val="00502C28"/>
    <w:rsid w:val="00502E89"/>
    <w:rsid w:val="0050320F"/>
    <w:rsid w:val="00503424"/>
    <w:rsid w:val="00503582"/>
    <w:rsid w:val="005037D0"/>
    <w:rsid w:val="00503882"/>
    <w:rsid w:val="00503AF2"/>
    <w:rsid w:val="0050401D"/>
    <w:rsid w:val="00504232"/>
    <w:rsid w:val="00504336"/>
    <w:rsid w:val="005045DB"/>
    <w:rsid w:val="005046DE"/>
    <w:rsid w:val="0050488F"/>
    <w:rsid w:val="00504AE5"/>
    <w:rsid w:val="00504BD0"/>
    <w:rsid w:val="00504EC2"/>
    <w:rsid w:val="00504FEB"/>
    <w:rsid w:val="00505294"/>
    <w:rsid w:val="0050538D"/>
    <w:rsid w:val="00505B89"/>
    <w:rsid w:val="00505E19"/>
    <w:rsid w:val="00505EF2"/>
    <w:rsid w:val="005061A9"/>
    <w:rsid w:val="0050654A"/>
    <w:rsid w:val="00506557"/>
    <w:rsid w:val="00506744"/>
    <w:rsid w:val="0050677A"/>
    <w:rsid w:val="00506833"/>
    <w:rsid w:val="00506EC5"/>
    <w:rsid w:val="005072F3"/>
    <w:rsid w:val="005074A8"/>
    <w:rsid w:val="005074CB"/>
    <w:rsid w:val="005076DE"/>
    <w:rsid w:val="00507896"/>
    <w:rsid w:val="00507BC5"/>
    <w:rsid w:val="00507E1D"/>
    <w:rsid w:val="00507E41"/>
    <w:rsid w:val="0051042C"/>
    <w:rsid w:val="005106F5"/>
    <w:rsid w:val="005108D8"/>
    <w:rsid w:val="00510995"/>
    <w:rsid w:val="00510B77"/>
    <w:rsid w:val="00510BDE"/>
    <w:rsid w:val="0051120F"/>
    <w:rsid w:val="0051152A"/>
    <w:rsid w:val="005116F9"/>
    <w:rsid w:val="00511748"/>
    <w:rsid w:val="005118B8"/>
    <w:rsid w:val="00511A70"/>
    <w:rsid w:val="00511C3A"/>
    <w:rsid w:val="00511E00"/>
    <w:rsid w:val="00511FED"/>
    <w:rsid w:val="00512224"/>
    <w:rsid w:val="005124AD"/>
    <w:rsid w:val="005125E5"/>
    <w:rsid w:val="00512672"/>
    <w:rsid w:val="00512685"/>
    <w:rsid w:val="0051275E"/>
    <w:rsid w:val="0051280D"/>
    <w:rsid w:val="00512816"/>
    <w:rsid w:val="00512D2A"/>
    <w:rsid w:val="00512F3C"/>
    <w:rsid w:val="0051368B"/>
    <w:rsid w:val="00513AC9"/>
    <w:rsid w:val="00513BDA"/>
    <w:rsid w:val="00513F91"/>
    <w:rsid w:val="0051414E"/>
    <w:rsid w:val="005144C1"/>
    <w:rsid w:val="00514567"/>
    <w:rsid w:val="0051460B"/>
    <w:rsid w:val="00514705"/>
    <w:rsid w:val="0051487C"/>
    <w:rsid w:val="00514892"/>
    <w:rsid w:val="00514A97"/>
    <w:rsid w:val="00514C58"/>
    <w:rsid w:val="00514E0B"/>
    <w:rsid w:val="00514F8D"/>
    <w:rsid w:val="0051516E"/>
    <w:rsid w:val="005153A7"/>
    <w:rsid w:val="0051550C"/>
    <w:rsid w:val="00515A7F"/>
    <w:rsid w:val="00515AFF"/>
    <w:rsid w:val="00515BAD"/>
    <w:rsid w:val="00515C1F"/>
    <w:rsid w:val="005161ED"/>
    <w:rsid w:val="00516417"/>
    <w:rsid w:val="00516464"/>
    <w:rsid w:val="00516590"/>
    <w:rsid w:val="005166FB"/>
    <w:rsid w:val="005168E8"/>
    <w:rsid w:val="00516BA3"/>
    <w:rsid w:val="00517186"/>
    <w:rsid w:val="00517414"/>
    <w:rsid w:val="00517484"/>
    <w:rsid w:val="005176F1"/>
    <w:rsid w:val="005177B7"/>
    <w:rsid w:val="00517B07"/>
    <w:rsid w:val="00517B6D"/>
    <w:rsid w:val="00517BC8"/>
    <w:rsid w:val="00517C5E"/>
    <w:rsid w:val="00517CF5"/>
    <w:rsid w:val="00517F52"/>
    <w:rsid w:val="005200CB"/>
    <w:rsid w:val="0052036C"/>
    <w:rsid w:val="00520B01"/>
    <w:rsid w:val="00520EA7"/>
    <w:rsid w:val="00520F22"/>
    <w:rsid w:val="00520F49"/>
    <w:rsid w:val="00520FB9"/>
    <w:rsid w:val="00521175"/>
    <w:rsid w:val="00521247"/>
    <w:rsid w:val="00521484"/>
    <w:rsid w:val="00521669"/>
    <w:rsid w:val="00521725"/>
    <w:rsid w:val="005219CF"/>
    <w:rsid w:val="00521AE9"/>
    <w:rsid w:val="00521B06"/>
    <w:rsid w:val="00521C1F"/>
    <w:rsid w:val="005225F8"/>
    <w:rsid w:val="00522962"/>
    <w:rsid w:val="00522A8F"/>
    <w:rsid w:val="00522ACF"/>
    <w:rsid w:val="00522B07"/>
    <w:rsid w:val="005230BB"/>
    <w:rsid w:val="0052325B"/>
    <w:rsid w:val="005232F1"/>
    <w:rsid w:val="00523B07"/>
    <w:rsid w:val="00523C76"/>
    <w:rsid w:val="00523C79"/>
    <w:rsid w:val="00523CAA"/>
    <w:rsid w:val="00523D42"/>
    <w:rsid w:val="00523ED2"/>
    <w:rsid w:val="00524215"/>
    <w:rsid w:val="005242D5"/>
    <w:rsid w:val="005244A7"/>
    <w:rsid w:val="0052492A"/>
    <w:rsid w:val="00524AF2"/>
    <w:rsid w:val="00524C08"/>
    <w:rsid w:val="0052559A"/>
    <w:rsid w:val="00525765"/>
    <w:rsid w:val="00525897"/>
    <w:rsid w:val="00525BBA"/>
    <w:rsid w:val="00525D26"/>
    <w:rsid w:val="0052603B"/>
    <w:rsid w:val="0052657B"/>
    <w:rsid w:val="0052669A"/>
    <w:rsid w:val="00526987"/>
    <w:rsid w:val="00526DEA"/>
    <w:rsid w:val="005271C9"/>
    <w:rsid w:val="005272E9"/>
    <w:rsid w:val="00527460"/>
    <w:rsid w:val="00527651"/>
    <w:rsid w:val="00527755"/>
    <w:rsid w:val="00527C8F"/>
    <w:rsid w:val="00527CB5"/>
    <w:rsid w:val="00527DD2"/>
    <w:rsid w:val="0053048D"/>
    <w:rsid w:val="0053049A"/>
    <w:rsid w:val="005305D4"/>
    <w:rsid w:val="0053093C"/>
    <w:rsid w:val="005309FB"/>
    <w:rsid w:val="00530AB7"/>
    <w:rsid w:val="00530AFE"/>
    <w:rsid w:val="00530E8D"/>
    <w:rsid w:val="00530EA6"/>
    <w:rsid w:val="00530F3A"/>
    <w:rsid w:val="005311B2"/>
    <w:rsid w:val="0053133F"/>
    <w:rsid w:val="005313C0"/>
    <w:rsid w:val="00531557"/>
    <w:rsid w:val="005315B2"/>
    <w:rsid w:val="005317F4"/>
    <w:rsid w:val="00531C9E"/>
    <w:rsid w:val="00531E95"/>
    <w:rsid w:val="005322F3"/>
    <w:rsid w:val="00532523"/>
    <w:rsid w:val="005325F3"/>
    <w:rsid w:val="00532ED4"/>
    <w:rsid w:val="00532FE3"/>
    <w:rsid w:val="005330DC"/>
    <w:rsid w:val="00533330"/>
    <w:rsid w:val="005334DA"/>
    <w:rsid w:val="00533900"/>
    <w:rsid w:val="005339D8"/>
    <w:rsid w:val="0053411B"/>
    <w:rsid w:val="005343A9"/>
    <w:rsid w:val="005344C6"/>
    <w:rsid w:val="005346D7"/>
    <w:rsid w:val="00534B59"/>
    <w:rsid w:val="00534C5A"/>
    <w:rsid w:val="00534C78"/>
    <w:rsid w:val="00535345"/>
    <w:rsid w:val="0053598F"/>
    <w:rsid w:val="00535A48"/>
    <w:rsid w:val="00535CC2"/>
    <w:rsid w:val="0053606C"/>
    <w:rsid w:val="005360F9"/>
    <w:rsid w:val="005361D3"/>
    <w:rsid w:val="0053654F"/>
    <w:rsid w:val="00536759"/>
    <w:rsid w:val="00536C90"/>
    <w:rsid w:val="00536E99"/>
    <w:rsid w:val="00537183"/>
    <w:rsid w:val="005374EE"/>
    <w:rsid w:val="005375D9"/>
    <w:rsid w:val="00537C0D"/>
    <w:rsid w:val="00537C62"/>
    <w:rsid w:val="00540332"/>
    <w:rsid w:val="00540445"/>
    <w:rsid w:val="0054056B"/>
    <w:rsid w:val="005406FE"/>
    <w:rsid w:val="005407D6"/>
    <w:rsid w:val="0054085A"/>
    <w:rsid w:val="00540D80"/>
    <w:rsid w:val="00540F60"/>
    <w:rsid w:val="00540FF1"/>
    <w:rsid w:val="005410A9"/>
    <w:rsid w:val="00541125"/>
    <w:rsid w:val="00541586"/>
    <w:rsid w:val="00541637"/>
    <w:rsid w:val="005419A6"/>
    <w:rsid w:val="00542112"/>
    <w:rsid w:val="005421CC"/>
    <w:rsid w:val="005426C0"/>
    <w:rsid w:val="005426FF"/>
    <w:rsid w:val="00542795"/>
    <w:rsid w:val="00542ABB"/>
    <w:rsid w:val="00542CA6"/>
    <w:rsid w:val="00543029"/>
    <w:rsid w:val="00543511"/>
    <w:rsid w:val="005435F5"/>
    <w:rsid w:val="005435F7"/>
    <w:rsid w:val="00543781"/>
    <w:rsid w:val="005437E7"/>
    <w:rsid w:val="00543B39"/>
    <w:rsid w:val="00543BAE"/>
    <w:rsid w:val="00543E5C"/>
    <w:rsid w:val="00543FF8"/>
    <w:rsid w:val="005442B1"/>
    <w:rsid w:val="00544480"/>
    <w:rsid w:val="00544A08"/>
    <w:rsid w:val="00544B18"/>
    <w:rsid w:val="00544DEC"/>
    <w:rsid w:val="00544F54"/>
    <w:rsid w:val="00545068"/>
    <w:rsid w:val="005450BC"/>
    <w:rsid w:val="00545190"/>
    <w:rsid w:val="005455B3"/>
    <w:rsid w:val="005455EA"/>
    <w:rsid w:val="0054568A"/>
    <w:rsid w:val="00545E33"/>
    <w:rsid w:val="00545FE0"/>
    <w:rsid w:val="0054627A"/>
    <w:rsid w:val="00546466"/>
    <w:rsid w:val="0054647D"/>
    <w:rsid w:val="0054674B"/>
    <w:rsid w:val="0054685B"/>
    <w:rsid w:val="00546970"/>
    <w:rsid w:val="00546AAC"/>
    <w:rsid w:val="00546DC2"/>
    <w:rsid w:val="00547037"/>
    <w:rsid w:val="00547115"/>
    <w:rsid w:val="00547125"/>
    <w:rsid w:val="00547185"/>
    <w:rsid w:val="0054720E"/>
    <w:rsid w:val="00547232"/>
    <w:rsid w:val="00547357"/>
    <w:rsid w:val="0054755A"/>
    <w:rsid w:val="00547741"/>
    <w:rsid w:val="00547B5B"/>
    <w:rsid w:val="00547D26"/>
    <w:rsid w:val="00547ED9"/>
    <w:rsid w:val="00547F6E"/>
    <w:rsid w:val="0055005C"/>
    <w:rsid w:val="00550339"/>
    <w:rsid w:val="00550561"/>
    <w:rsid w:val="00550971"/>
    <w:rsid w:val="00550A8F"/>
    <w:rsid w:val="00550AA7"/>
    <w:rsid w:val="00551000"/>
    <w:rsid w:val="0055107D"/>
    <w:rsid w:val="00551098"/>
    <w:rsid w:val="005510C1"/>
    <w:rsid w:val="0055139E"/>
    <w:rsid w:val="0055156E"/>
    <w:rsid w:val="005517AC"/>
    <w:rsid w:val="005519A5"/>
    <w:rsid w:val="00551A6B"/>
    <w:rsid w:val="00551AC5"/>
    <w:rsid w:val="00551F69"/>
    <w:rsid w:val="0055230F"/>
    <w:rsid w:val="00552419"/>
    <w:rsid w:val="00552EB8"/>
    <w:rsid w:val="00552F77"/>
    <w:rsid w:val="0055321C"/>
    <w:rsid w:val="005535F0"/>
    <w:rsid w:val="00553619"/>
    <w:rsid w:val="005536A8"/>
    <w:rsid w:val="00553BD7"/>
    <w:rsid w:val="00553C28"/>
    <w:rsid w:val="00553C44"/>
    <w:rsid w:val="0055402F"/>
    <w:rsid w:val="005543F8"/>
    <w:rsid w:val="005545BD"/>
    <w:rsid w:val="00554AC5"/>
    <w:rsid w:val="00554C16"/>
    <w:rsid w:val="00554E19"/>
    <w:rsid w:val="00554E24"/>
    <w:rsid w:val="00554EB4"/>
    <w:rsid w:val="005553B1"/>
    <w:rsid w:val="00555665"/>
    <w:rsid w:val="00555C0A"/>
    <w:rsid w:val="00555C26"/>
    <w:rsid w:val="00555F52"/>
    <w:rsid w:val="0055697B"/>
    <w:rsid w:val="00556A6E"/>
    <w:rsid w:val="00556B55"/>
    <w:rsid w:val="00556D40"/>
    <w:rsid w:val="00557025"/>
    <w:rsid w:val="005573D2"/>
    <w:rsid w:val="0055742C"/>
    <w:rsid w:val="00557461"/>
    <w:rsid w:val="0055753F"/>
    <w:rsid w:val="0055756B"/>
    <w:rsid w:val="005575EF"/>
    <w:rsid w:val="00557887"/>
    <w:rsid w:val="005578B4"/>
    <w:rsid w:val="00557958"/>
    <w:rsid w:val="00557A3D"/>
    <w:rsid w:val="00557BCB"/>
    <w:rsid w:val="00557C69"/>
    <w:rsid w:val="0056049E"/>
    <w:rsid w:val="00560547"/>
    <w:rsid w:val="0056059E"/>
    <w:rsid w:val="005606F8"/>
    <w:rsid w:val="00560C02"/>
    <w:rsid w:val="00560C7F"/>
    <w:rsid w:val="0056121F"/>
    <w:rsid w:val="005612B0"/>
    <w:rsid w:val="005612CA"/>
    <w:rsid w:val="0056139A"/>
    <w:rsid w:val="00561415"/>
    <w:rsid w:val="00561800"/>
    <w:rsid w:val="0056194C"/>
    <w:rsid w:val="00561A7D"/>
    <w:rsid w:val="00561EE5"/>
    <w:rsid w:val="00562054"/>
    <w:rsid w:val="0056282C"/>
    <w:rsid w:val="00562A70"/>
    <w:rsid w:val="00562B06"/>
    <w:rsid w:val="00562B42"/>
    <w:rsid w:val="00562EED"/>
    <w:rsid w:val="0056354F"/>
    <w:rsid w:val="00563B05"/>
    <w:rsid w:val="00563B34"/>
    <w:rsid w:val="00563C47"/>
    <w:rsid w:val="00563CFF"/>
    <w:rsid w:val="005640DC"/>
    <w:rsid w:val="00564170"/>
    <w:rsid w:val="005643A3"/>
    <w:rsid w:val="00564678"/>
    <w:rsid w:val="00564AA1"/>
    <w:rsid w:val="00564D62"/>
    <w:rsid w:val="00564D68"/>
    <w:rsid w:val="00564EF0"/>
    <w:rsid w:val="00565488"/>
    <w:rsid w:val="00565B88"/>
    <w:rsid w:val="00565EC5"/>
    <w:rsid w:val="00566087"/>
    <w:rsid w:val="005661B7"/>
    <w:rsid w:val="0056658B"/>
    <w:rsid w:val="0056662A"/>
    <w:rsid w:val="00566695"/>
    <w:rsid w:val="00566F4D"/>
    <w:rsid w:val="00567320"/>
    <w:rsid w:val="005673F7"/>
    <w:rsid w:val="0056774D"/>
    <w:rsid w:val="00567AFF"/>
    <w:rsid w:val="00567C0B"/>
    <w:rsid w:val="00567DFA"/>
    <w:rsid w:val="00567F05"/>
    <w:rsid w:val="005703D6"/>
    <w:rsid w:val="005703E5"/>
    <w:rsid w:val="0057044A"/>
    <w:rsid w:val="005704F9"/>
    <w:rsid w:val="00570832"/>
    <w:rsid w:val="0057083A"/>
    <w:rsid w:val="00570874"/>
    <w:rsid w:val="0057107D"/>
    <w:rsid w:val="005714D4"/>
    <w:rsid w:val="0057160A"/>
    <w:rsid w:val="00571633"/>
    <w:rsid w:val="0057172B"/>
    <w:rsid w:val="005717BA"/>
    <w:rsid w:val="0057198C"/>
    <w:rsid w:val="00571A9D"/>
    <w:rsid w:val="00571ADD"/>
    <w:rsid w:val="00571ADF"/>
    <w:rsid w:val="00571D38"/>
    <w:rsid w:val="00571E2E"/>
    <w:rsid w:val="00571F57"/>
    <w:rsid w:val="00571F58"/>
    <w:rsid w:val="00572177"/>
    <w:rsid w:val="005721A6"/>
    <w:rsid w:val="005722A4"/>
    <w:rsid w:val="00572382"/>
    <w:rsid w:val="00572505"/>
    <w:rsid w:val="00572817"/>
    <w:rsid w:val="00572963"/>
    <w:rsid w:val="005729AE"/>
    <w:rsid w:val="00572A6E"/>
    <w:rsid w:val="00572A8F"/>
    <w:rsid w:val="00572C5F"/>
    <w:rsid w:val="00572DCF"/>
    <w:rsid w:val="00572EE3"/>
    <w:rsid w:val="005732BD"/>
    <w:rsid w:val="0057336B"/>
    <w:rsid w:val="00573926"/>
    <w:rsid w:val="00573944"/>
    <w:rsid w:val="00573ABF"/>
    <w:rsid w:val="00573C0B"/>
    <w:rsid w:val="00573DA5"/>
    <w:rsid w:val="00573FB3"/>
    <w:rsid w:val="005740DF"/>
    <w:rsid w:val="00574753"/>
    <w:rsid w:val="005748CB"/>
    <w:rsid w:val="00574BE8"/>
    <w:rsid w:val="00574C6E"/>
    <w:rsid w:val="00574E78"/>
    <w:rsid w:val="00575135"/>
    <w:rsid w:val="005751C0"/>
    <w:rsid w:val="005751C3"/>
    <w:rsid w:val="0057526A"/>
    <w:rsid w:val="005752D0"/>
    <w:rsid w:val="00575578"/>
    <w:rsid w:val="005756FE"/>
    <w:rsid w:val="005758FC"/>
    <w:rsid w:val="00575984"/>
    <w:rsid w:val="00575E17"/>
    <w:rsid w:val="00576213"/>
    <w:rsid w:val="0057625B"/>
    <w:rsid w:val="005767AF"/>
    <w:rsid w:val="00576A24"/>
    <w:rsid w:val="00576A75"/>
    <w:rsid w:val="00576BED"/>
    <w:rsid w:val="00576E7E"/>
    <w:rsid w:val="00576F98"/>
    <w:rsid w:val="005772D5"/>
    <w:rsid w:val="0057743A"/>
    <w:rsid w:val="005778BF"/>
    <w:rsid w:val="00577955"/>
    <w:rsid w:val="00577B95"/>
    <w:rsid w:val="00580043"/>
    <w:rsid w:val="005800EC"/>
    <w:rsid w:val="0058034B"/>
    <w:rsid w:val="00580700"/>
    <w:rsid w:val="00580744"/>
    <w:rsid w:val="0058096F"/>
    <w:rsid w:val="00580B29"/>
    <w:rsid w:val="00580C28"/>
    <w:rsid w:val="00580CD9"/>
    <w:rsid w:val="00580D19"/>
    <w:rsid w:val="00580F99"/>
    <w:rsid w:val="0058107F"/>
    <w:rsid w:val="00581155"/>
    <w:rsid w:val="00581181"/>
    <w:rsid w:val="0058122E"/>
    <w:rsid w:val="005815DB"/>
    <w:rsid w:val="005817B8"/>
    <w:rsid w:val="00581B48"/>
    <w:rsid w:val="00581CDC"/>
    <w:rsid w:val="00581E2F"/>
    <w:rsid w:val="0058201C"/>
    <w:rsid w:val="00582135"/>
    <w:rsid w:val="00582809"/>
    <w:rsid w:val="00582810"/>
    <w:rsid w:val="005829B6"/>
    <w:rsid w:val="00582C7A"/>
    <w:rsid w:val="00582D35"/>
    <w:rsid w:val="0058304C"/>
    <w:rsid w:val="005830D0"/>
    <w:rsid w:val="00583310"/>
    <w:rsid w:val="005834E3"/>
    <w:rsid w:val="005838DC"/>
    <w:rsid w:val="005838E2"/>
    <w:rsid w:val="00583A58"/>
    <w:rsid w:val="00583BAF"/>
    <w:rsid w:val="00583D04"/>
    <w:rsid w:val="005841B8"/>
    <w:rsid w:val="005843EC"/>
    <w:rsid w:val="0058459D"/>
    <w:rsid w:val="005846AC"/>
    <w:rsid w:val="005846C5"/>
    <w:rsid w:val="005849B5"/>
    <w:rsid w:val="005849FF"/>
    <w:rsid w:val="00584AB8"/>
    <w:rsid w:val="00584ADF"/>
    <w:rsid w:val="00584AF0"/>
    <w:rsid w:val="00584BAE"/>
    <w:rsid w:val="00584ED7"/>
    <w:rsid w:val="00584FA0"/>
    <w:rsid w:val="005853B3"/>
    <w:rsid w:val="00585A0D"/>
    <w:rsid w:val="00585CD4"/>
    <w:rsid w:val="00585E60"/>
    <w:rsid w:val="00585F72"/>
    <w:rsid w:val="00585FFC"/>
    <w:rsid w:val="005865C2"/>
    <w:rsid w:val="005866AE"/>
    <w:rsid w:val="005867EE"/>
    <w:rsid w:val="005869E4"/>
    <w:rsid w:val="00586DE8"/>
    <w:rsid w:val="00587650"/>
    <w:rsid w:val="005878C5"/>
    <w:rsid w:val="0058798C"/>
    <w:rsid w:val="00587A3D"/>
    <w:rsid w:val="00587F1D"/>
    <w:rsid w:val="005900BA"/>
    <w:rsid w:val="005900FA"/>
    <w:rsid w:val="0059025A"/>
    <w:rsid w:val="00590269"/>
    <w:rsid w:val="0059039B"/>
    <w:rsid w:val="005904F8"/>
    <w:rsid w:val="0059056A"/>
    <w:rsid w:val="005909ED"/>
    <w:rsid w:val="00590D20"/>
    <w:rsid w:val="00590E26"/>
    <w:rsid w:val="005916FC"/>
    <w:rsid w:val="005918FD"/>
    <w:rsid w:val="005919CA"/>
    <w:rsid w:val="00591B73"/>
    <w:rsid w:val="005922EB"/>
    <w:rsid w:val="00592DAD"/>
    <w:rsid w:val="00592F0D"/>
    <w:rsid w:val="00592F16"/>
    <w:rsid w:val="00592F33"/>
    <w:rsid w:val="005930D2"/>
    <w:rsid w:val="005930E6"/>
    <w:rsid w:val="0059359B"/>
    <w:rsid w:val="005935A4"/>
    <w:rsid w:val="005935D9"/>
    <w:rsid w:val="0059377B"/>
    <w:rsid w:val="0059387C"/>
    <w:rsid w:val="00594793"/>
    <w:rsid w:val="005948C2"/>
    <w:rsid w:val="00594A6D"/>
    <w:rsid w:val="00594C68"/>
    <w:rsid w:val="00595733"/>
    <w:rsid w:val="00595D7A"/>
    <w:rsid w:val="00595DCA"/>
    <w:rsid w:val="0059621D"/>
    <w:rsid w:val="0059639A"/>
    <w:rsid w:val="005964BB"/>
    <w:rsid w:val="005964FC"/>
    <w:rsid w:val="00596545"/>
    <w:rsid w:val="0059679D"/>
    <w:rsid w:val="00596803"/>
    <w:rsid w:val="00596817"/>
    <w:rsid w:val="00596911"/>
    <w:rsid w:val="005969CD"/>
    <w:rsid w:val="005970A2"/>
    <w:rsid w:val="00597163"/>
    <w:rsid w:val="00597227"/>
    <w:rsid w:val="0059779B"/>
    <w:rsid w:val="00597867"/>
    <w:rsid w:val="0059789B"/>
    <w:rsid w:val="00597908"/>
    <w:rsid w:val="00597BDD"/>
    <w:rsid w:val="00597F91"/>
    <w:rsid w:val="005A044C"/>
    <w:rsid w:val="005A0640"/>
    <w:rsid w:val="005A0736"/>
    <w:rsid w:val="005A07AE"/>
    <w:rsid w:val="005A0993"/>
    <w:rsid w:val="005A09A1"/>
    <w:rsid w:val="005A0C0B"/>
    <w:rsid w:val="005A139A"/>
    <w:rsid w:val="005A13AE"/>
    <w:rsid w:val="005A1836"/>
    <w:rsid w:val="005A1D44"/>
    <w:rsid w:val="005A1F45"/>
    <w:rsid w:val="005A1FB6"/>
    <w:rsid w:val="005A209A"/>
    <w:rsid w:val="005A24DB"/>
    <w:rsid w:val="005A2C95"/>
    <w:rsid w:val="005A2CD4"/>
    <w:rsid w:val="005A2E85"/>
    <w:rsid w:val="005A2EE5"/>
    <w:rsid w:val="005A2F36"/>
    <w:rsid w:val="005A339E"/>
    <w:rsid w:val="005A34A9"/>
    <w:rsid w:val="005A3955"/>
    <w:rsid w:val="005A3A28"/>
    <w:rsid w:val="005A3E3D"/>
    <w:rsid w:val="005A3EE7"/>
    <w:rsid w:val="005A3FF9"/>
    <w:rsid w:val="005A441F"/>
    <w:rsid w:val="005A4782"/>
    <w:rsid w:val="005A4856"/>
    <w:rsid w:val="005A4DF7"/>
    <w:rsid w:val="005A4E5D"/>
    <w:rsid w:val="005A5047"/>
    <w:rsid w:val="005A5084"/>
    <w:rsid w:val="005A514C"/>
    <w:rsid w:val="005A515E"/>
    <w:rsid w:val="005A555A"/>
    <w:rsid w:val="005A5727"/>
    <w:rsid w:val="005A57FC"/>
    <w:rsid w:val="005A5992"/>
    <w:rsid w:val="005A5A3E"/>
    <w:rsid w:val="005A5E0B"/>
    <w:rsid w:val="005A6495"/>
    <w:rsid w:val="005A662D"/>
    <w:rsid w:val="005A663C"/>
    <w:rsid w:val="005A67F4"/>
    <w:rsid w:val="005A6EA0"/>
    <w:rsid w:val="005A6F78"/>
    <w:rsid w:val="005A7067"/>
    <w:rsid w:val="005A7333"/>
    <w:rsid w:val="005A7485"/>
    <w:rsid w:val="005A7EE3"/>
    <w:rsid w:val="005B0302"/>
    <w:rsid w:val="005B0B01"/>
    <w:rsid w:val="005B0B1A"/>
    <w:rsid w:val="005B0F47"/>
    <w:rsid w:val="005B0FC3"/>
    <w:rsid w:val="005B1172"/>
    <w:rsid w:val="005B1409"/>
    <w:rsid w:val="005B15CD"/>
    <w:rsid w:val="005B170B"/>
    <w:rsid w:val="005B1CD8"/>
    <w:rsid w:val="005B23E2"/>
    <w:rsid w:val="005B2718"/>
    <w:rsid w:val="005B2764"/>
    <w:rsid w:val="005B2896"/>
    <w:rsid w:val="005B2A82"/>
    <w:rsid w:val="005B2E73"/>
    <w:rsid w:val="005B2EC7"/>
    <w:rsid w:val="005B31FB"/>
    <w:rsid w:val="005B32BF"/>
    <w:rsid w:val="005B35D7"/>
    <w:rsid w:val="005B392A"/>
    <w:rsid w:val="005B3AA3"/>
    <w:rsid w:val="005B4094"/>
    <w:rsid w:val="005B4389"/>
    <w:rsid w:val="005B4490"/>
    <w:rsid w:val="005B4A4E"/>
    <w:rsid w:val="005B4EED"/>
    <w:rsid w:val="005B5052"/>
    <w:rsid w:val="005B518E"/>
    <w:rsid w:val="005B5826"/>
    <w:rsid w:val="005B5C79"/>
    <w:rsid w:val="005B60C9"/>
    <w:rsid w:val="005B60F7"/>
    <w:rsid w:val="005B610B"/>
    <w:rsid w:val="005B6129"/>
    <w:rsid w:val="005B62EE"/>
    <w:rsid w:val="005B65D8"/>
    <w:rsid w:val="005B6612"/>
    <w:rsid w:val="005B6925"/>
    <w:rsid w:val="005B6A42"/>
    <w:rsid w:val="005B6E3C"/>
    <w:rsid w:val="005B6E5E"/>
    <w:rsid w:val="005B6E6B"/>
    <w:rsid w:val="005B6F83"/>
    <w:rsid w:val="005B7226"/>
    <w:rsid w:val="005B7919"/>
    <w:rsid w:val="005B79A6"/>
    <w:rsid w:val="005B79C1"/>
    <w:rsid w:val="005B7A01"/>
    <w:rsid w:val="005B7AE5"/>
    <w:rsid w:val="005B7E1D"/>
    <w:rsid w:val="005B7E6A"/>
    <w:rsid w:val="005C01AB"/>
    <w:rsid w:val="005C01E1"/>
    <w:rsid w:val="005C083D"/>
    <w:rsid w:val="005C0AB9"/>
    <w:rsid w:val="005C0C73"/>
    <w:rsid w:val="005C0EB0"/>
    <w:rsid w:val="005C0F44"/>
    <w:rsid w:val="005C0FAB"/>
    <w:rsid w:val="005C1217"/>
    <w:rsid w:val="005C1962"/>
    <w:rsid w:val="005C19EF"/>
    <w:rsid w:val="005C1C79"/>
    <w:rsid w:val="005C1E49"/>
    <w:rsid w:val="005C1E68"/>
    <w:rsid w:val="005C1EE2"/>
    <w:rsid w:val="005C201B"/>
    <w:rsid w:val="005C29B6"/>
    <w:rsid w:val="005C29C3"/>
    <w:rsid w:val="005C2D07"/>
    <w:rsid w:val="005C2DEA"/>
    <w:rsid w:val="005C2FFA"/>
    <w:rsid w:val="005C30CD"/>
    <w:rsid w:val="005C33CF"/>
    <w:rsid w:val="005C3740"/>
    <w:rsid w:val="005C38A3"/>
    <w:rsid w:val="005C3CB8"/>
    <w:rsid w:val="005C4024"/>
    <w:rsid w:val="005C42EB"/>
    <w:rsid w:val="005C44D2"/>
    <w:rsid w:val="005C4C6D"/>
    <w:rsid w:val="005C512C"/>
    <w:rsid w:val="005C529A"/>
    <w:rsid w:val="005C58C4"/>
    <w:rsid w:val="005C5BCB"/>
    <w:rsid w:val="005C5D44"/>
    <w:rsid w:val="005C5EF3"/>
    <w:rsid w:val="005C60CA"/>
    <w:rsid w:val="005C6202"/>
    <w:rsid w:val="005C631C"/>
    <w:rsid w:val="005C65EC"/>
    <w:rsid w:val="005C65F2"/>
    <w:rsid w:val="005C67A9"/>
    <w:rsid w:val="005C67B8"/>
    <w:rsid w:val="005C6A76"/>
    <w:rsid w:val="005C6AFD"/>
    <w:rsid w:val="005C6C10"/>
    <w:rsid w:val="005C6DCD"/>
    <w:rsid w:val="005C6E96"/>
    <w:rsid w:val="005C6EF4"/>
    <w:rsid w:val="005C6F13"/>
    <w:rsid w:val="005C6F8A"/>
    <w:rsid w:val="005C7165"/>
    <w:rsid w:val="005C71CA"/>
    <w:rsid w:val="005C748D"/>
    <w:rsid w:val="005C74FB"/>
    <w:rsid w:val="005C773E"/>
    <w:rsid w:val="005C7A54"/>
    <w:rsid w:val="005C7D48"/>
    <w:rsid w:val="005C7E4C"/>
    <w:rsid w:val="005C7ED4"/>
    <w:rsid w:val="005C7FF0"/>
    <w:rsid w:val="005D02EA"/>
    <w:rsid w:val="005D02FC"/>
    <w:rsid w:val="005D0492"/>
    <w:rsid w:val="005D04C8"/>
    <w:rsid w:val="005D079F"/>
    <w:rsid w:val="005D0849"/>
    <w:rsid w:val="005D08F9"/>
    <w:rsid w:val="005D0BF2"/>
    <w:rsid w:val="005D1602"/>
    <w:rsid w:val="005D1606"/>
    <w:rsid w:val="005D167F"/>
    <w:rsid w:val="005D17C0"/>
    <w:rsid w:val="005D17E9"/>
    <w:rsid w:val="005D1901"/>
    <w:rsid w:val="005D1ADD"/>
    <w:rsid w:val="005D1DE3"/>
    <w:rsid w:val="005D1F5D"/>
    <w:rsid w:val="005D2275"/>
    <w:rsid w:val="005D228B"/>
    <w:rsid w:val="005D265F"/>
    <w:rsid w:val="005D284D"/>
    <w:rsid w:val="005D2863"/>
    <w:rsid w:val="005D2C9D"/>
    <w:rsid w:val="005D2D4D"/>
    <w:rsid w:val="005D2F38"/>
    <w:rsid w:val="005D3119"/>
    <w:rsid w:val="005D320F"/>
    <w:rsid w:val="005D330C"/>
    <w:rsid w:val="005D340D"/>
    <w:rsid w:val="005D3BBB"/>
    <w:rsid w:val="005D3D2B"/>
    <w:rsid w:val="005D3E94"/>
    <w:rsid w:val="005D3EEB"/>
    <w:rsid w:val="005D3F56"/>
    <w:rsid w:val="005D4001"/>
    <w:rsid w:val="005D424F"/>
    <w:rsid w:val="005D4557"/>
    <w:rsid w:val="005D46A2"/>
    <w:rsid w:val="005D4A34"/>
    <w:rsid w:val="005D4B2F"/>
    <w:rsid w:val="005D4C25"/>
    <w:rsid w:val="005D4F79"/>
    <w:rsid w:val="005D5267"/>
    <w:rsid w:val="005D5344"/>
    <w:rsid w:val="005D57C4"/>
    <w:rsid w:val="005D57C5"/>
    <w:rsid w:val="005D58D4"/>
    <w:rsid w:val="005D5AE6"/>
    <w:rsid w:val="005D5BCB"/>
    <w:rsid w:val="005D5C1B"/>
    <w:rsid w:val="005D5DEF"/>
    <w:rsid w:val="005D60AB"/>
    <w:rsid w:val="005D6100"/>
    <w:rsid w:val="005D6109"/>
    <w:rsid w:val="005D6123"/>
    <w:rsid w:val="005D6523"/>
    <w:rsid w:val="005D676B"/>
    <w:rsid w:val="005D68CC"/>
    <w:rsid w:val="005D68F7"/>
    <w:rsid w:val="005D6B42"/>
    <w:rsid w:val="005D6D56"/>
    <w:rsid w:val="005D6D80"/>
    <w:rsid w:val="005D70AD"/>
    <w:rsid w:val="005D7242"/>
    <w:rsid w:val="005D7303"/>
    <w:rsid w:val="005D73BF"/>
    <w:rsid w:val="005D746B"/>
    <w:rsid w:val="005D74CE"/>
    <w:rsid w:val="005D75E5"/>
    <w:rsid w:val="005D78AF"/>
    <w:rsid w:val="005D7A06"/>
    <w:rsid w:val="005D7A3F"/>
    <w:rsid w:val="005D7B2E"/>
    <w:rsid w:val="005D7B7D"/>
    <w:rsid w:val="005D7F45"/>
    <w:rsid w:val="005E01C9"/>
    <w:rsid w:val="005E01E0"/>
    <w:rsid w:val="005E0222"/>
    <w:rsid w:val="005E033B"/>
    <w:rsid w:val="005E0442"/>
    <w:rsid w:val="005E0443"/>
    <w:rsid w:val="005E05D1"/>
    <w:rsid w:val="005E0697"/>
    <w:rsid w:val="005E091A"/>
    <w:rsid w:val="005E0928"/>
    <w:rsid w:val="005E0A84"/>
    <w:rsid w:val="005E0B82"/>
    <w:rsid w:val="005E0CCC"/>
    <w:rsid w:val="005E0E26"/>
    <w:rsid w:val="005E1A31"/>
    <w:rsid w:val="005E1AB6"/>
    <w:rsid w:val="005E2008"/>
    <w:rsid w:val="005E210C"/>
    <w:rsid w:val="005E27E4"/>
    <w:rsid w:val="005E28E2"/>
    <w:rsid w:val="005E2D47"/>
    <w:rsid w:val="005E2D6F"/>
    <w:rsid w:val="005E2F5D"/>
    <w:rsid w:val="005E2FC0"/>
    <w:rsid w:val="005E35B8"/>
    <w:rsid w:val="005E385F"/>
    <w:rsid w:val="005E39EB"/>
    <w:rsid w:val="005E3F98"/>
    <w:rsid w:val="005E4018"/>
    <w:rsid w:val="005E44E6"/>
    <w:rsid w:val="005E4510"/>
    <w:rsid w:val="005E4781"/>
    <w:rsid w:val="005E486D"/>
    <w:rsid w:val="005E4889"/>
    <w:rsid w:val="005E48BE"/>
    <w:rsid w:val="005E4A76"/>
    <w:rsid w:val="005E4C8F"/>
    <w:rsid w:val="005E4D36"/>
    <w:rsid w:val="005E4E3F"/>
    <w:rsid w:val="005E4EAB"/>
    <w:rsid w:val="005E4F04"/>
    <w:rsid w:val="005E4F5A"/>
    <w:rsid w:val="005E53FB"/>
    <w:rsid w:val="005E54F9"/>
    <w:rsid w:val="005E5924"/>
    <w:rsid w:val="005E5A1D"/>
    <w:rsid w:val="005E5A80"/>
    <w:rsid w:val="005E5A8A"/>
    <w:rsid w:val="005E5B0C"/>
    <w:rsid w:val="005E5B50"/>
    <w:rsid w:val="005E5B81"/>
    <w:rsid w:val="005E5C35"/>
    <w:rsid w:val="005E5F57"/>
    <w:rsid w:val="005E641C"/>
    <w:rsid w:val="005E6503"/>
    <w:rsid w:val="005E65F3"/>
    <w:rsid w:val="005E67A1"/>
    <w:rsid w:val="005E68A8"/>
    <w:rsid w:val="005E6BD8"/>
    <w:rsid w:val="005E6BE2"/>
    <w:rsid w:val="005E6BFB"/>
    <w:rsid w:val="005E70E5"/>
    <w:rsid w:val="005E73DE"/>
    <w:rsid w:val="005E7412"/>
    <w:rsid w:val="005E749B"/>
    <w:rsid w:val="005E78C4"/>
    <w:rsid w:val="005E7AA6"/>
    <w:rsid w:val="005E7FC7"/>
    <w:rsid w:val="005F0293"/>
    <w:rsid w:val="005F039C"/>
    <w:rsid w:val="005F093C"/>
    <w:rsid w:val="005F0A47"/>
    <w:rsid w:val="005F0B6E"/>
    <w:rsid w:val="005F0F0F"/>
    <w:rsid w:val="005F101F"/>
    <w:rsid w:val="005F12C5"/>
    <w:rsid w:val="005F1511"/>
    <w:rsid w:val="005F1524"/>
    <w:rsid w:val="005F183F"/>
    <w:rsid w:val="005F1938"/>
    <w:rsid w:val="005F1939"/>
    <w:rsid w:val="005F19AB"/>
    <w:rsid w:val="005F1A49"/>
    <w:rsid w:val="005F1BE6"/>
    <w:rsid w:val="005F1CC6"/>
    <w:rsid w:val="005F1D97"/>
    <w:rsid w:val="005F1EA3"/>
    <w:rsid w:val="005F22C8"/>
    <w:rsid w:val="005F233A"/>
    <w:rsid w:val="005F26E6"/>
    <w:rsid w:val="005F2745"/>
    <w:rsid w:val="005F2905"/>
    <w:rsid w:val="005F29C6"/>
    <w:rsid w:val="005F2B8E"/>
    <w:rsid w:val="005F2C17"/>
    <w:rsid w:val="005F2CA2"/>
    <w:rsid w:val="005F2CB1"/>
    <w:rsid w:val="005F2D49"/>
    <w:rsid w:val="005F2DD7"/>
    <w:rsid w:val="005F3025"/>
    <w:rsid w:val="005F34DE"/>
    <w:rsid w:val="005F363E"/>
    <w:rsid w:val="005F370C"/>
    <w:rsid w:val="005F3A09"/>
    <w:rsid w:val="005F3B19"/>
    <w:rsid w:val="005F3B87"/>
    <w:rsid w:val="005F3BA3"/>
    <w:rsid w:val="005F3C28"/>
    <w:rsid w:val="005F40BD"/>
    <w:rsid w:val="005F412F"/>
    <w:rsid w:val="005F4267"/>
    <w:rsid w:val="005F4337"/>
    <w:rsid w:val="005F435A"/>
    <w:rsid w:val="005F43A4"/>
    <w:rsid w:val="005F48F0"/>
    <w:rsid w:val="005F4B68"/>
    <w:rsid w:val="005F4DBD"/>
    <w:rsid w:val="005F503C"/>
    <w:rsid w:val="005F5212"/>
    <w:rsid w:val="005F544D"/>
    <w:rsid w:val="005F578B"/>
    <w:rsid w:val="005F597A"/>
    <w:rsid w:val="005F5D7B"/>
    <w:rsid w:val="005F5F09"/>
    <w:rsid w:val="005F618C"/>
    <w:rsid w:val="005F65A4"/>
    <w:rsid w:val="005F660E"/>
    <w:rsid w:val="005F66D7"/>
    <w:rsid w:val="005F6786"/>
    <w:rsid w:val="005F69B6"/>
    <w:rsid w:val="005F6B35"/>
    <w:rsid w:val="005F6B50"/>
    <w:rsid w:val="005F6FBB"/>
    <w:rsid w:val="005F70BD"/>
    <w:rsid w:val="005F73A3"/>
    <w:rsid w:val="005F7408"/>
    <w:rsid w:val="005F744B"/>
    <w:rsid w:val="005F75B9"/>
    <w:rsid w:val="005F77A3"/>
    <w:rsid w:val="005F7D80"/>
    <w:rsid w:val="005F7E4F"/>
    <w:rsid w:val="0060015A"/>
    <w:rsid w:val="00600289"/>
    <w:rsid w:val="006004BA"/>
    <w:rsid w:val="006008D9"/>
    <w:rsid w:val="006009AE"/>
    <w:rsid w:val="00600B25"/>
    <w:rsid w:val="00600CCE"/>
    <w:rsid w:val="00600D2E"/>
    <w:rsid w:val="00601160"/>
    <w:rsid w:val="00601374"/>
    <w:rsid w:val="00601748"/>
    <w:rsid w:val="006017A1"/>
    <w:rsid w:val="00601822"/>
    <w:rsid w:val="0060182E"/>
    <w:rsid w:val="00601979"/>
    <w:rsid w:val="006019DB"/>
    <w:rsid w:val="00601AA1"/>
    <w:rsid w:val="00601B2F"/>
    <w:rsid w:val="00601BD5"/>
    <w:rsid w:val="00601DFE"/>
    <w:rsid w:val="00601E30"/>
    <w:rsid w:val="00601E8B"/>
    <w:rsid w:val="00602038"/>
    <w:rsid w:val="00602117"/>
    <w:rsid w:val="00602304"/>
    <w:rsid w:val="006025BD"/>
    <w:rsid w:val="0060267F"/>
    <w:rsid w:val="0060283C"/>
    <w:rsid w:val="0060286C"/>
    <w:rsid w:val="00602A65"/>
    <w:rsid w:val="0060311A"/>
    <w:rsid w:val="0060317F"/>
    <w:rsid w:val="0060326E"/>
    <w:rsid w:val="0060329F"/>
    <w:rsid w:val="006032DC"/>
    <w:rsid w:val="006034A0"/>
    <w:rsid w:val="006035B3"/>
    <w:rsid w:val="0060360C"/>
    <w:rsid w:val="0060362F"/>
    <w:rsid w:val="00603A25"/>
    <w:rsid w:val="00603D5C"/>
    <w:rsid w:val="006042CA"/>
    <w:rsid w:val="006048A0"/>
    <w:rsid w:val="00604F14"/>
    <w:rsid w:val="00605046"/>
    <w:rsid w:val="006050E8"/>
    <w:rsid w:val="006052E3"/>
    <w:rsid w:val="00605409"/>
    <w:rsid w:val="00605456"/>
    <w:rsid w:val="006055A0"/>
    <w:rsid w:val="006055D1"/>
    <w:rsid w:val="00605704"/>
    <w:rsid w:val="00605728"/>
    <w:rsid w:val="00605C0B"/>
    <w:rsid w:val="00605C70"/>
    <w:rsid w:val="00605FAC"/>
    <w:rsid w:val="00606495"/>
    <w:rsid w:val="00606AC9"/>
    <w:rsid w:val="00606ACA"/>
    <w:rsid w:val="00606AD6"/>
    <w:rsid w:val="00606B32"/>
    <w:rsid w:val="00606CB9"/>
    <w:rsid w:val="00606D8A"/>
    <w:rsid w:val="00606D99"/>
    <w:rsid w:val="00606DB3"/>
    <w:rsid w:val="00606E09"/>
    <w:rsid w:val="00606E9A"/>
    <w:rsid w:val="0060742D"/>
    <w:rsid w:val="00607455"/>
    <w:rsid w:val="00607496"/>
    <w:rsid w:val="00607876"/>
    <w:rsid w:val="00607993"/>
    <w:rsid w:val="00607AEE"/>
    <w:rsid w:val="00607D51"/>
    <w:rsid w:val="00607DDC"/>
    <w:rsid w:val="00607F52"/>
    <w:rsid w:val="006100A8"/>
    <w:rsid w:val="006106E3"/>
    <w:rsid w:val="006107C3"/>
    <w:rsid w:val="006109CF"/>
    <w:rsid w:val="00610C19"/>
    <w:rsid w:val="00610E9F"/>
    <w:rsid w:val="00610EFA"/>
    <w:rsid w:val="006112D5"/>
    <w:rsid w:val="00611443"/>
    <w:rsid w:val="0061145B"/>
    <w:rsid w:val="00611962"/>
    <w:rsid w:val="00611B83"/>
    <w:rsid w:val="00612144"/>
    <w:rsid w:val="00612812"/>
    <w:rsid w:val="006128D6"/>
    <w:rsid w:val="006128E5"/>
    <w:rsid w:val="00612A4E"/>
    <w:rsid w:val="00612C14"/>
    <w:rsid w:val="00612E61"/>
    <w:rsid w:val="0061310E"/>
    <w:rsid w:val="006131C6"/>
    <w:rsid w:val="00613257"/>
    <w:rsid w:val="00613552"/>
    <w:rsid w:val="006135F8"/>
    <w:rsid w:val="006136A8"/>
    <w:rsid w:val="0061375D"/>
    <w:rsid w:val="0061381D"/>
    <w:rsid w:val="00613B33"/>
    <w:rsid w:val="00613D00"/>
    <w:rsid w:val="00613DFE"/>
    <w:rsid w:val="0061404F"/>
    <w:rsid w:val="006141C2"/>
    <w:rsid w:val="0061431D"/>
    <w:rsid w:val="00614329"/>
    <w:rsid w:val="006143B4"/>
    <w:rsid w:val="00614418"/>
    <w:rsid w:val="00614C6D"/>
    <w:rsid w:val="00614FBC"/>
    <w:rsid w:val="00615181"/>
    <w:rsid w:val="0061558A"/>
    <w:rsid w:val="00615BCE"/>
    <w:rsid w:val="00615CD0"/>
    <w:rsid w:val="006162F2"/>
    <w:rsid w:val="00616364"/>
    <w:rsid w:val="00616549"/>
    <w:rsid w:val="00616579"/>
    <w:rsid w:val="00616842"/>
    <w:rsid w:val="00616B56"/>
    <w:rsid w:val="00616C74"/>
    <w:rsid w:val="00616CDE"/>
    <w:rsid w:val="00617090"/>
    <w:rsid w:val="006171B8"/>
    <w:rsid w:val="006171D0"/>
    <w:rsid w:val="006171F1"/>
    <w:rsid w:val="0061738A"/>
    <w:rsid w:val="00617481"/>
    <w:rsid w:val="00617A70"/>
    <w:rsid w:val="00617FD0"/>
    <w:rsid w:val="00620074"/>
    <w:rsid w:val="0062019D"/>
    <w:rsid w:val="006201D0"/>
    <w:rsid w:val="0062037E"/>
    <w:rsid w:val="00620397"/>
    <w:rsid w:val="0062049F"/>
    <w:rsid w:val="0062078C"/>
    <w:rsid w:val="006207A8"/>
    <w:rsid w:val="00620881"/>
    <w:rsid w:val="00620920"/>
    <w:rsid w:val="00620A71"/>
    <w:rsid w:val="00620AB7"/>
    <w:rsid w:val="00620BD0"/>
    <w:rsid w:val="00620C3E"/>
    <w:rsid w:val="00620D80"/>
    <w:rsid w:val="00621070"/>
    <w:rsid w:val="006212C2"/>
    <w:rsid w:val="006213E9"/>
    <w:rsid w:val="00621461"/>
    <w:rsid w:val="006215E9"/>
    <w:rsid w:val="00621652"/>
    <w:rsid w:val="00621863"/>
    <w:rsid w:val="00621F87"/>
    <w:rsid w:val="00622059"/>
    <w:rsid w:val="00622484"/>
    <w:rsid w:val="00622A45"/>
    <w:rsid w:val="00622AC1"/>
    <w:rsid w:val="00622B25"/>
    <w:rsid w:val="00622C0C"/>
    <w:rsid w:val="00622D3B"/>
    <w:rsid w:val="00623093"/>
    <w:rsid w:val="00623267"/>
    <w:rsid w:val="00623413"/>
    <w:rsid w:val="006234A6"/>
    <w:rsid w:val="00623791"/>
    <w:rsid w:val="00623E47"/>
    <w:rsid w:val="00623F74"/>
    <w:rsid w:val="00623FF1"/>
    <w:rsid w:val="0062436D"/>
    <w:rsid w:val="006243BD"/>
    <w:rsid w:val="00624622"/>
    <w:rsid w:val="00624625"/>
    <w:rsid w:val="006246C1"/>
    <w:rsid w:val="006247A6"/>
    <w:rsid w:val="0062489F"/>
    <w:rsid w:val="00624937"/>
    <w:rsid w:val="0062494C"/>
    <w:rsid w:val="00624968"/>
    <w:rsid w:val="00624980"/>
    <w:rsid w:val="006250FB"/>
    <w:rsid w:val="006255CA"/>
    <w:rsid w:val="00625601"/>
    <w:rsid w:val="006258DB"/>
    <w:rsid w:val="00625943"/>
    <w:rsid w:val="00625A11"/>
    <w:rsid w:val="00625BEF"/>
    <w:rsid w:val="00625DA8"/>
    <w:rsid w:val="00626196"/>
    <w:rsid w:val="00626681"/>
    <w:rsid w:val="006268EB"/>
    <w:rsid w:val="00626B6D"/>
    <w:rsid w:val="00626C0A"/>
    <w:rsid w:val="00626D1E"/>
    <w:rsid w:val="00626D56"/>
    <w:rsid w:val="006270BF"/>
    <w:rsid w:val="0062748E"/>
    <w:rsid w:val="006276D7"/>
    <w:rsid w:val="0062780E"/>
    <w:rsid w:val="00627B6D"/>
    <w:rsid w:val="00627C19"/>
    <w:rsid w:val="00627E89"/>
    <w:rsid w:val="00627ECC"/>
    <w:rsid w:val="00630001"/>
    <w:rsid w:val="0063039E"/>
    <w:rsid w:val="006306AC"/>
    <w:rsid w:val="0063088D"/>
    <w:rsid w:val="00630A5A"/>
    <w:rsid w:val="00630C75"/>
    <w:rsid w:val="00630D0E"/>
    <w:rsid w:val="00630F77"/>
    <w:rsid w:val="006311B3"/>
    <w:rsid w:val="0063134D"/>
    <w:rsid w:val="006313C0"/>
    <w:rsid w:val="0063162C"/>
    <w:rsid w:val="00631FEB"/>
    <w:rsid w:val="00631FEF"/>
    <w:rsid w:val="00632243"/>
    <w:rsid w:val="00632254"/>
    <w:rsid w:val="006325EF"/>
    <w:rsid w:val="0063269D"/>
    <w:rsid w:val="0063284C"/>
    <w:rsid w:val="00632A55"/>
    <w:rsid w:val="00632A6F"/>
    <w:rsid w:val="00632EC0"/>
    <w:rsid w:val="00632EEB"/>
    <w:rsid w:val="00632F51"/>
    <w:rsid w:val="00633157"/>
    <w:rsid w:val="00633B34"/>
    <w:rsid w:val="00633D01"/>
    <w:rsid w:val="0063435F"/>
    <w:rsid w:val="006343BC"/>
    <w:rsid w:val="00634614"/>
    <w:rsid w:val="00634A48"/>
    <w:rsid w:val="00634D61"/>
    <w:rsid w:val="00634EC2"/>
    <w:rsid w:val="006351E0"/>
    <w:rsid w:val="0063522C"/>
    <w:rsid w:val="0063543F"/>
    <w:rsid w:val="0063574D"/>
    <w:rsid w:val="00635A14"/>
    <w:rsid w:val="00636060"/>
    <w:rsid w:val="00636398"/>
    <w:rsid w:val="006363EF"/>
    <w:rsid w:val="006368D3"/>
    <w:rsid w:val="00636981"/>
    <w:rsid w:val="00636C1C"/>
    <w:rsid w:val="00637016"/>
    <w:rsid w:val="00637348"/>
    <w:rsid w:val="006373A7"/>
    <w:rsid w:val="0063771E"/>
    <w:rsid w:val="006377EC"/>
    <w:rsid w:val="006377F0"/>
    <w:rsid w:val="0063782B"/>
    <w:rsid w:val="006378AB"/>
    <w:rsid w:val="006379C8"/>
    <w:rsid w:val="00637B13"/>
    <w:rsid w:val="00637D2A"/>
    <w:rsid w:val="00637D85"/>
    <w:rsid w:val="00637FA8"/>
    <w:rsid w:val="0064003B"/>
    <w:rsid w:val="00640213"/>
    <w:rsid w:val="00640782"/>
    <w:rsid w:val="006407D0"/>
    <w:rsid w:val="0064086F"/>
    <w:rsid w:val="00640A88"/>
    <w:rsid w:val="00640EB7"/>
    <w:rsid w:val="00640EE5"/>
    <w:rsid w:val="00641134"/>
    <w:rsid w:val="0064151F"/>
    <w:rsid w:val="00641533"/>
    <w:rsid w:val="0064163C"/>
    <w:rsid w:val="006416EF"/>
    <w:rsid w:val="0064175A"/>
    <w:rsid w:val="00641786"/>
    <w:rsid w:val="006419B8"/>
    <w:rsid w:val="00641B3F"/>
    <w:rsid w:val="00641B9F"/>
    <w:rsid w:val="0064208D"/>
    <w:rsid w:val="00642486"/>
    <w:rsid w:val="0064262D"/>
    <w:rsid w:val="0064265F"/>
    <w:rsid w:val="00642877"/>
    <w:rsid w:val="00642887"/>
    <w:rsid w:val="006429E5"/>
    <w:rsid w:val="00642B2F"/>
    <w:rsid w:val="00642E91"/>
    <w:rsid w:val="006431E7"/>
    <w:rsid w:val="00643240"/>
    <w:rsid w:val="0064335A"/>
    <w:rsid w:val="00643475"/>
    <w:rsid w:val="00643523"/>
    <w:rsid w:val="006435A3"/>
    <w:rsid w:val="006436A8"/>
    <w:rsid w:val="006437B5"/>
    <w:rsid w:val="006437E1"/>
    <w:rsid w:val="00643966"/>
    <w:rsid w:val="0064396A"/>
    <w:rsid w:val="00643C01"/>
    <w:rsid w:val="00643E8D"/>
    <w:rsid w:val="00643EDA"/>
    <w:rsid w:val="006444DC"/>
    <w:rsid w:val="006447D0"/>
    <w:rsid w:val="00644A09"/>
    <w:rsid w:val="00644D42"/>
    <w:rsid w:val="00644DCC"/>
    <w:rsid w:val="00644DF6"/>
    <w:rsid w:val="006450D3"/>
    <w:rsid w:val="0064510B"/>
    <w:rsid w:val="0064547C"/>
    <w:rsid w:val="00645496"/>
    <w:rsid w:val="006455FC"/>
    <w:rsid w:val="006456F3"/>
    <w:rsid w:val="0064586E"/>
    <w:rsid w:val="00645CD9"/>
    <w:rsid w:val="00645D81"/>
    <w:rsid w:val="00645F1D"/>
    <w:rsid w:val="00646128"/>
    <w:rsid w:val="0064624E"/>
    <w:rsid w:val="00646365"/>
    <w:rsid w:val="006463D1"/>
    <w:rsid w:val="00646413"/>
    <w:rsid w:val="006469C8"/>
    <w:rsid w:val="00646B28"/>
    <w:rsid w:val="00646D75"/>
    <w:rsid w:val="00646D7A"/>
    <w:rsid w:val="00647086"/>
    <w:rsid w:val="00647093"/>
    <w:rsid w:val="0064711C"/>
    <w:rsid w:val="0064720E"/>
    <w:rsid w:val="0064746B"/>
    <w:rsid w:val="006474CC"/>
    <w:rsid w:val="006474F1"/>
    <w:rsid w:val="006477C7"/>
    <w:rsid w:val="0064787F"/>
    <w:rsid w:val="00647F76"/>
    <w:rsid w:val="00650057"/>
    <w:rsid w:val="00650075"/>
    <w:rsid w:val="0065012E"/>
    <w:rsid w:val="00650139"/>
    <w:rsid w:val="0065021F"/>
    <w:rsid w:val="00650248"/>
    <w:rsid w:val="006503E5"/>
    <w:rsid w:val="006504F4"/>
    <w:rsid w:val="0065074F"/>
    <w:rsid w:val="00650955"/>
    <w:rsid w:val="00650AB9"/>
    <w:rsid w:val="00650B10"/>
    <w:rsid w:val="00650D3A"/>
    <w:rsid w:val="00650DF1"/>
    <w:rsid w:val="00650F74"/>
    <w:rsid w:val="00651508"/>
    <w:rsid w:val="0065157C"/>
    <w:rsid w:val="006515C0"/>
    <w:rsid w:val="006516DA"/>
    <w:rsid w:val="00651848"/>
    <w:rsid w:val="00651984"/>
    <w:rsid w:val="00651A38"/>
    <w:rsid w:val="00651B63"/>
    <w:rsid w:val="00651CA7"/>
    <w:rsid w:val="00651E49"/>
    <w:rsid w:val="00652278"/>
    <w:rsid w:val="0065238C"/>
    <w:rsid w:val="006527AD"/>
    <w:rsid w:val="00652940"/>
    <w:rsid w:val="00652A52"/>
    <w:rsid w:val="00652A6F"/>
    <w:rsid w:val="00652D12"/>
    <w:rsid w:val="00652DAA"/>
    <w:rsid w:val="00652DD1"/>
    <w:rsid w:val="006530BC"/>
    <w:rsid w:val="0065324B"/>
    <w:rsid w:val="00653B7C"/>
    <w:rsid w:val="00653C6A"/>
    <w:rsid w:val="00653C93"/>
    <w:rsid w:val="006541B6"/>
    <w:rsid w:val="00654416"/>
    <w:rsid w:val="0065456D"/>
    <w:rsid w:val="0065458A"/>
    <w:rsid w:val="0065463A"/>
    <w:rsid w:val="00654975"/>
    <w:rsid w:val="00654989"/>
    <w:rsid w:val="00654AD4"/>
    <w:rsid w:val="00654B3B"/>
    <w:rsid w:val="00654B8F"/>
    <w:rsid w:val="00654C28"/>
    <w:rsid w:val="00655136"/>
    <w:rsid w:val="006553DA"/>
    <w:rsid w:val="006554F7"/>
    <w:rsid w:val="00655534"/>
    <w:rsid w:val="0065567A"/>
    <w:rsid w:val="00655733"/>
    <w:rsid w:val="00655ACD"/>
    <w:rsid w:val="00655C89"/>
    <w:rsid w:val="00655FA7"/>
    <w:rsid w:val="0065634A"/>
    <w:rsid w:val="0065643B"/>
    <w:rsid w:val="006565FC"/>
    <w:rsid w:val="00656662"/>
    <w:rsid w:val="0065671A"/>
    <w:rsid w:val="006567EC"/>
    <w:rsid w:val="00656A92"/>
    <w:rsid w:val="00656B0B"/>
    <w:rsid w:val="00656BB2"/>
    <w:rsid w:val="00656C71"/>
    <w:rsid w:val="00656DDE"/>
    <w:rsid w:val="00657297"/>
    <w:rsid w:val="00657796"/>
    <w:rsid w:val="0065799C"/>
    <w:rsid w:val="00657AFD"/>
    <w:rsid w:val="00657F53"/>
    <w:rsid w:val="0066000E"/>
    <w:rsid w:val="0066011D"/>
    <w:rsid w:val="00660126"/>
    <w:rsid w:val="00660179"/>
    <w:rsid w:val="006601D7"/>
    <w:rsid w:val="00660230"/>
    <w:rsid w:val="0066068A"/>
    <w:rsid w:val="006606C2"/>
    <w:rsid w:val="006607C0"/>
    <w:rsid w:val="00660863"/>
    <w:rsid w:val="00660B8E"/>
    <w:rsid w:val="00660D33"/>
    <w:rsid w:val="006612CE"/>
    <w:rsid w:val="006613A6"/>
    <w:rsid w:val="006615FF"/>
    <w:rsid w:val="0066171E"/>
    <w:rsid w:val="0066174E"/>
    <w:rsid w:val="0066175D"/>
    <w:rsid w:val="00661843"/>
    <w:rsid w:val="0066189D"/>
    <w:rsid w:val="006622EC"/>
    <w:rsid w:val="006624C0"/>
    <w:rsid w:val="0066255D"/>
    <w:rsid w:val="006627A2"/>
    <w:rsid w:val="0066296F"/>
    <w:rsid w:val="006629F5"/>
    <w:rsid w:val="00662EF5"/>
    <w:rsid w:val="006634E6"/>
    <w:rsid w:val="0066355D"/>
    <w:rsid w:val="006639DB"/>
    <w:rsid w:val="0066410D"/>
    <w:rsid w:val="006641A8"/>
    <w:rsid w:val="00664334"/>
    <w:rsid w:val="00664BF0"/>
    <w:rsid w:val="00664DDE"/>
    <w:rsid w:val="00664F29"/>
    <w:rsid w:val="00665297"/>
    <w:rsid w:val="00665461"/>
    <w:rsid w:val="006655EE"/>
    <w:rsid w:val="006657FC"/>
    <w:rsid w:val="00665A4F"/>
    <w:rsid w:val="00665BD8"/>
    <w:rsid w:val="00665C98"/>
    <w:rsid w:val="00665F4B"/>
    <w:rsid w:val="00666890"/>
    <w:rsid w:val="00666C17"/>
    <w:rsid w:val="00666D8E"/>
    <w:rsid w:val="00666E5F"/>
    <w:rsid w:val="00666F19"/>
    <w:rsid w:val="00666FE0"/>
    <w:rsid w:val="00667247"/>
    <w:rsid w:val="006672EA"/>
    <w:rsid w:val="006674B6"/>
    <w:rsid w:val="006678B5"/>
    <w:rsid w:val="00667958"/>
    <w:rsid w:val="00667EE7"/>
    <w:rsid w:val="00670290"/>
    <w:rsid w:val="00670309"/>
    <w:rsid w:val="00670420"/>
    <w:rsid w:val="0067059F"/>
    <w:rsid w:val="0067074B"/>
    <w:rsid w:val="006708A1"/>
    <w:rsid w:val="00670922"/>
    <w:rsid w:val="00670BA8"/>
    <w:rsid w:val="00670BE1"/>
    <w:rsid w:val="00670E7E"/>
    <w:rsid w:val="006711E9"/>
    <w:rsid w:val="00671411"/>
    <w:rsid w:val="0067184A"/>
    <w:rsid w:val="00671A70"/>
    <w:rsid w:val="00672133"/>
    <w:rsid w:val="0067218F"/>
    <w:rsid w:val="006722C9"/>
    <w:rsid w:val="006725E5"/>
    <w:rsid w:val="006727BE"/>
    <w:rsid w:val="006728CB"/>
    <w:rsid w:val="00672BC9"/>
    <w:rsid w:val="00672CA8"/>
    <w:rsid w:val="00672E5C"/>
    <w:rsid w:val="00673230"/>
    <w:rsid w:val="00673253"/>
    <w:rsid w:val="006734D9"/>
    <w:rsid w:val="0067355A"/>
    <w:rsid w:val="0067366A"/>
    <w:rsid w:val="0067366D"/>
    <w:rsid w:val="0067373B"/>
    <w:rsid w:val="00673A92"/>
    <w:rsid w:val="00673CFE"/>
    <w:rsid w:val="00673D9A"/>
    <w:rsid w:val="00673E21"/>
    <w:rsid w:val="006740D3"/>
    <w:rsid w:val="006741DF"/>
    <w:rsid w:val="006741F2"/>
    <w:rsid w:val="006743CE"/>
    <w:rsid w:val="00674740"/>
    <w:rsid w:val="006749D2"/>
    <w:rsid w:val="00674A18"/>
    <w:rsid w:val="00674CC3"/>
    <w:rsid w:val="00674CF5"/>
    <w:rsid w:val="00674DED"/>
    <w:rsid w:val="00674E4B"/>
    <w:rsid w:val="00674FA9"/>
    <w:rsid w:val="006752AA"/>
    <w:rsid w:val="0067544A"/>
    <w:rsid w:val="00675571"/>
    <w:rsid w:val="0067569D"/>
    <w:rsid w:val="006756CC"/>
    <w:rsid w:val="0067594E"/>
    <w:rsid w:val="00675A38"/>
    <w:rsid w:val="00675A6C"/>
    <w:rsid w:val="00675A90"/>
    <w:rsid w:val="00675A9A"/>
    <w:rsid w:val="00675BAD"/>
    <w:rsid w:val="00675C72"/>
    <w:rsid w:val="00676AAC"/>
    <w:rsid w:val="00676BB3"/>
    <w:rsid w:val="00676DD1"/>
    <w:rsid w:val="00676FA1"/>
    <w:rsid w:val="006771F9"/>
    <w:rsid w:val="006772F4"/>
    <w:rsid w:val="00677386"/>
    <w:rsid w:val="006773B0"/>
    <w:rsid w:val="0067753F"/>
    <w:rsid w:val="0067759C"/>
    <w:rsid w:val="006776D7"/>
    <w:rsid w:val="00677739"/>
    <w:rsid w:val="00677996"/>
    <w:rsid w:val="00677E42"/>
    <w:rsid w:val="00677F94"/>
    <w:rsid w:val="00680006"/>
    <w:rsid w:val="006800C6"/>
    <w:rsid w:val="0068062D"/>
    <w:rsid w:val="0068080B"/>
    <w:rsid w:val="00680C00"/>
    <w:rsid w:val="00680D3E"/>
    <w:rsid w:val="00681003"/>
    <w:rsid w:val="00681690"/>
    <w:rsid w:val="0068176B"/>
    <w:rsid w:val="006817C9"/>
    <w:rsid w:val="00682074"/>
    <w:rsid w:val="006820C6"/>
    <w:rsid w:val="00682203"/>
    <w:rsid w:val="00682881"/>
    <w:rsid w:val="00682B6D"/>
    <w:rsid w:val="00683142"/>
    <w:rsid w:val="00683594"/>
    <w:rsid w:val="0068362F"/>
    <w:rsid w:val="00683741"/>
    <w:rsid w:val="00683B8E"/>
    <w:rsid w:val="00683D39"/>
    <w:rsid w:val="00683ECE"/>
    <w:rsid w:val="00684148"/>
    <w:rsid w:val="006841B6"/>
    <w:rsid w:val="006842F9"/>
    <w:rsid w:val="0068440C"/>
    <w:rsid w:val="00684D23"/>
    <w:rsid w:val="00684F3B"/>
    <w:rsid w:val="00685024"/>
    <w:rsid w:val="006855F6"/>
    <w:rsid w:val="00685A78"/>
    <w:rsid w:val="00685FA7"/>
    <w:rsid w:val="00686024"/>
    <w:rsid w:val="006860A6"/>
    <w:rsid w:val="006861D6"/>
    <w:rsid w:val="006862A1"/>
    <w:rsid w:val="006862F2"/>
    <w:rsid w:val="0068651C"/>
    <w:rsid w:val="006865B3"/>
    <w:rsid w:val="006868F1"/>
    <w:rsid w:val="00686A5B"/>
    <w:rsid w:val="00686BD3"/>
    <w:rsid w:val="00686C7E"/>
    <w:rsid w:val="00686CDA"/>
    <w:rsid w:val="00686E66"/>
    <w:rsid w:val="0068703E"/>
    <w:rsid w:val="006872DB"/>
    <w:rsid w:val="006872FB"/>
    <w:rsid w:val="00687529"/>
    <w:rsid w:val="00687E2D"/>
    <w:rsid w:val="0069001A"/>
    <w:rsid w:val="00690050"/>
    <w:rsid w:val="006901FE"/>
    <w:rsid w:val="006904AC"/>
    <w:rsid w:val="006904CB"/>
    <w:rsid w:val="006907BB"/>
    <w:rsid w:val="00690975"/>
    <w:rsid w:val="00690EA4"/>
    <w:rsid w:val="00690F5C"/>
    <w:rsid w:val="006910A8"/>
    <w:rsid w:val="006913FC"/>
    <w:rsid w:val="006914D1"/>
    <w:rsid w:val="00691959"/>
    <w:rsid w:val="00691FB9"/>
    <w:rsid w:val="006921A0"/>
    <w:rsid w:val="0069226D"/>
    <w:rsid w:val="00692287"/>
    <w:rsid w:val="00692572"/>
    <w:rsid w:val="00692647"/>
    <w:rsid w:val="00692AE4"/>
    <w:rsid w:val="00692E73"/>
    <w:rsid w:val="00692F12"/>
    <w:rsid w:val="006932C9"/>
    <w:rsid w:val="0069354F"/>
    <w:rsid w:val="00693819"/>
    <w:rsid w:val="00693847"/>
    <w:rsid w:val="006939F7"/>
    <w:rsid w:val="00693A37"/>
    <w:rsid w:val="00693AB9"/>
    <w:rsid w:val="00693DF0"/>
    <w:rsid w:val="00693E56"/>
    <w:rsid w:val="00694257"/>
    <w:rsid w:val="006942F8"/>
    <w:rsid w:val="006943EB"/>
    <w:rsid w:val="0069456F"/>
    <w:rsid w:val="006946BC"/>
    <w:rsid w:val="006947A6"/>
    <w:rsid w:val="00694818"/>
    <w:rsid w:val="006948B7"/>
    <w:rsid w:val="0069495F"/>
    <w:rsid w:val="006949BC"/>
    <w:rsid w:val="00694A4A"/>
    <w:rsid w:val="00694B0E"/>
    <w:rsid w:val="00694B76"/>
    <w:rsid w:val="00694C60"/>
    <w:rsid w:val="00694FCD"/>
    <w:rsid w:val="00695262"/>
    <w:rsid w:val="006952E7"/>
    <w:rsid w:val="00695616"/>
    <w:rsid w:val="00695673"/>
    <w:rsid w:val="006957BE"/>
    <w:rsid w:val="006957E1"/>
    <w:rsid w:val="00695A96"/>
    <w:rsid w:val="00695D24"/>
    <w:rsid w:val="00695FC2"/>
    <w:rsid w:val="00696266"/>
    <w:rsid w:val="006962DD"/>
    <w:rsid w:val="0069642C"/>
    <w:rsid w:val="0069663D"/>
    <w:rsid w:val="00696949"/>
    <w:rsid w:val="00696D5F"/>
    <w:rsid w:val="00696EC1"/>
    <w:rsid w:val="00697052"/>
    <w:rsid w:val="00697142"/>
    <w:rsid w:val="0069723E"/>
    <w:rsid w:val="006974DF"/>
    <w:rsid w:val="006975A0"/>
    <w:rsid w:val="00697684"/>
    <w:rsid w:val="006977C8"/>
    <w:rsid w:val="0069791B"/>
    <w:rsid w:val="00697DC8"/>
    <w:rsid w:val="006A017D"/>
    <w:rsid w:val="006A0871"/>
    <w:rsid w:val="006A0991"/>
    <w:rsid w:val="006A0A13"/>
    <w:rsid w:val="006A0CFD"/>
    <w:rsid w:val="006A0EC3"/>
    <w:rsid w:val="006A0FE4"/>
    <w:rsid w:val="006A0FF3"/>
    <w:rsid w:val="006A140F"/>
    <w:rsid w:val="006A15CA"/>
    <w:rsid w:val="006A183C"/>
    <w:rsid w:val="006A1893"/>
    <w:rsid w:val="006A18D6"/>
    <w:rsid w:val="006A19B0"/>
    <w:rsid w:val="006A19FE"/>
    <w:rsid w:val="006A1ADD"/>
    <w:rsid w:val="006A1CBF"/>
    <w:rsid w:val="006A1FA0"/>
    <w:rsid w:val="006A2492"/>
    <w:rsid w:val="006A2658"/>
    <w:rsid w:val="006A2809"/>
    <w:rsid w:val="006A2B92"/>
    <w:rsid w:val="006A2C50"/>
    <w:rsid w:val="006A2ED6"/>
    <w:rsid w:val="006A33C4"/>
    <w:rsid w:val="006A34F5"/>
    <w:rsid w:val="006A3AC7"/>
    <w:rsid w:val="006A3C95"/>
    <w:rsid w:val="006A3F70"/>
    <w:rsid w:val="006A405B"/>
    <w:rsid w:val="006A4199"/>
    <w:rsid w:val="006A42EC"/>
    <w:rsid w:val="006A449A"/>
    <w:rsid w:val="006A4509"/>
    <w:rsid w:val="006A46FB"/>
    <w:rsid w:val="006A48EC"/>
    <w:rsid w:val="006A4A5D"/>
    <w:rsid w:val="006A4ADD"/>
    <w:rsid w:val="006A4E81"/>
    <w:rsid w:val="006A4ED8"/>
    <w:rsid w:val="006A4F67"/>
    <w:rsid w:val="006A52FC"/>
    <w:rsid w:val="006A53A9"/>
    <w:rsid w:val="006A53B2"/>
    <w:rsid w:val="006A5597"/>
    <w:rsid w:val="006A5616"/>
    <w:rsid w:val="006A567A"/>
    <w:rsid w:val="006A5952"/>
    <w:rsid w:val="006A5E28"/>
    <w:rsid w:val="006A6244"/>
    <w:rsid w:val="006A651D"/>
    <w:rsid w:val="006A657D"/>
    <w:rsid w:val="006A6645"/>
    <w:rsid w:val="006A67A9"/>
    <w:rsid w:val="006A697B"/>
    <w:rsid w:val="006A6BC0"/>
    <w:rsid w:val="006A70B2"/>
    <w:rsid w:val="006A72EF"/>
    <w:rsid w:val="006A755D"/>
    <w:rsid w:val="006A758F"/>
    <w:rsid w:val="006A75E2"/>
    <w:rsid w:val="006A796F"/>
    <w:rsid w:val="006A7AFF"/>
    <w:rsid w:val="006A7B37"/>
    <w:rsid w:val="006A7B4C"/>
    <w:rsid w:val="006A7D48"/>
    <w:rsid w:val="006A7ED2"/>
    <w:rsid w:val="006B00FE"/>
    <w:rsid w:val="006B03C2"/>
    <w:rsid w:val="006B0483"/>
    <w:rsid w:val="006B0AB0"/>
    <w:rsid w:val="006B0AEC"/>
    <w:rsid w:val="006B0C05"/>
    <w:rsid w:val="006B0C15"/>
    <w:rsid w:val="006B0C42"/>
    <w:rsid w:val="006B0E15"/>
    <w:rsid w:val="006B0E4B"/>
    <w:rsid w:val="006B0F3C"/>
    <w:rsid w:val="006B12D2"/>
    <w:rsid w:val="006B1474"/>
    <w:rsid w:val="006B16F2"/>
    <w:rsid w:val="006B1816"/>
    <w:rsid w:val="006B182C"/>
    <w:rsid w:val="006B1891"/>
    <w:rsid w:val="006B18C3"/>
    <w:rsid w:val="006B1AEA"/>
    <w:rsid w:val="006B1B7F"/>
    <w:rsid w:val="006B2093"/>
    <w:rsid w:val="006B2099"/>
    <w:rsid w:val="006B2141"/>
    <w:rsid w:val="006B2435"/>
    <w:rsid w:val="006B2927"/>
    <w:rsid w:val="006B325D"/>
    <w:rsid w:val="006B3300"/>
    <w:rsid w:val="006B38FC"/>
    <w:rsid w:val="006B3B65"/>
    <w:rsid w:val="006B3B94"/>
    <w:rsid w:val="006B3B99"/>
    <w:rsid w:val="006B3BE9"/>
    <w:rsid w:val="006B3D9B"/>
    <w:rsid w:val="006B3DF3"/>
    <w:rsid w:val="006B460E"/>
    <w:rsid w:val="006B46D1"/>
    <w:rsid w:val="006B47F3"/>
    <w:rsid w:val="006B4888"/>
    <w:rsid w:val="006B4D8C"/>
    <w:rsid w:val="006B4DC1"/>
    <w:rsid w:val="006B4DFB"/>
    <w:rsid w:val="006B5081"/>
    <w:rsid w:val="006B50CF"/>
    <w:rsid w:val="006B52F7"/>
    <w:rsid w:val="006B532C"/>
    <w:rsid w:val="006B5562"/>
    <w:rsid w:val="006B574A"/>
    <w:rsid w:val="006B5BD9"/>
    <w:rsid w:val="006B5CBA"/>
    <w:rsid w:val="006B61ED"/>
    <w:rsid w:val="006B62C3"/>
    <w:rsid w:val="006B6365"/>
    <w:rsid w:val="006B6479"/>
    <w:rsid w:val="006B6AFC"/>
    <w:rsid w:val="006B6B36"/>
    <w:rsid w:val="006B6C8E"/>
    <w:rsid w:val="006B6DA6"/>
    <w:rsid w:val="006B6F28"/>
    <w:rsid w:val="006B6F29"/>
    <w:rsid w:val="006B708D"/>
    <w:rsid w:val="006B77D0"/>
    <w:rsid w:val="006B77F5"/>
    <w:rsid w:val="006B7927"/>
    <w:rsid w:val="006B7E9C"/>
    <w:rsid w:val="006C01C7"/>
    <w:rsid w:val="006C03B8"/>
    <w:rsid w:val="006C05B4"/>
    <w:rsid w:val="006C0783"/>
    <w:rsid w:val="006C0A7F"/>
    <w:rsid w:val="006C0B3E"/>
    <w:rsid w:val="006C0DB1"/>
    <w:rsid w:val="006C1053"/>
    <w:rsid w:val="006C1094"/>
    <w:rsid w:val="006C1174"/>
    <w:rsid w:val="006C11D1"/>
    <w:rsid w:val="006C1313"/>
    <w:rsid w:val="006C15D2"/>
    <w:rsid w:val="006C1838"/>
    <w:rsid w:val="006C1A65"/>
    <w:rsid w:val="006C1B3A"/>
    <w:rsid w:val="006C1DAF"/>
    <w:rsid w:val="006C1FCA"/>
    <w:rsid w:val="006C206B"/>
    <w:rsid w:val="006C22C8"/>
    <w:rsid w:val="006C238E"/>
    <w:rsid w:val="006C2472"/>
    <w:rsid w:val="006C2855"/>
    <w:rsid w:val="006C29F3"/>
    <w:rsid w:val="006C2AAB"/>
    <w:rsid w:val="006C2AC5"/>
    <w:rsid w:val="006C2C60"/>
    <w:rsid w:val="006C2FB1"/>
    <w:rsid w:val="006C340C"/>
    <w:rsid w:val="006C34F3"/>
    <w:rsid w:val="006C379F"/>
    <w:rsid w:val="006C3B21"/>
    <w:rsid w:val="006C3D19"/>
    <w:rsid w:val="006C3D48"/>
    <w:rsid w:val="006C3FCA"/>
    <w:rsid w:val="006C4465"/>
    <w:rsid w:val="006C4470"/>
    <w:rsid w:val="006C4E0C"/>
    <w:rsid w:val="006C5093"/>
    <w:rsid w:val="006C50D3"/>
    <w:rsid w:val="006C5118"/>
    <w:rsid w:val="006C51BD"/>
    <w:rsid w:val="006C5386"/>
    <w:rsid w:val="006C552B"/>
    <w:rsid w:val="006C56D5"/>
    <w:rsid w:val="006C58DD"/>
    <w:rsid w:val="006C5EC9"/>
    <w:rsid w:val="006C5F72"/>
    <w:rsid w:val="006C6059"/>
    <w:rsid w:val="006C625E"/>
    <w:rsid w:val="006C62F0"/>
    <w:rsid w:val="006C63B1"/>
    <w:rsid w:val="006C66BB"/>
    <w:rsid w:val="006C66EF"/>
    <w:rsid w:val="006C677F"/>
    <w:rsid w:val="006C69C2"/>
    <w:rsid w:val="006C6C7B"/>
    <w:rsid w:val="006C6D81"/>
    <w:rsid w:val="006C6F51"/>
    <w:rsid w:val="006C72CB"/>
    <w:rsid w:val="006C7522"/>
    <w:rsid w:val="006C75AE"/>
    <w:rsid w:val="006C7823"/>
    <w:rsid w:val="006C78CA"/>
    <w:rsid w:val="006C78E0"/>
    <w:rsid w:val="006C795C"/>
    <w:rsid w:val="006C7A71"/>
    <w:rsid w:val="006C7C14"/>
    <w:rsid w:val="006D0149"/>
    <w:rsid w:val="006D0385"/>
    <w:rsid w:val="006D0D53"/>
    <w:rsid w:val="006D0E7D"/>
    <w:rsid w:val="006D10F3"/>
    <w:rsid w:val="006D1386"/>
    <w:rsid w:val="006D13BF"/>
    <w:rsid w:val="006D13D6"/>
    <w:rsid w:val="006D157D"/>
    <w:rsid w:val="006D174D"/>
    <w:rsid w:val="006D17F3"/>
    <w:rsid w:val="006D1A40"/>
    <w:rsid w:val="006D1D4F"/>
    <w:rsid w:val="006D1D5E"/>
    <w:rsid w:val="006D1DAC"/>
    <w:rsid w:val="006D1EA0"/>
    <w:rsid w:val="006D200A"/>
    <w:rsid w:val="006D20E4"/>
    <w:rsid w:val="006D234B"/>
    <w:rsid w:val="006D2397"/>
    <w:rsid w:val="006D2509"/>
    <w:rsid w:val="006D2DD0"/>
    <w:rsid w:val="006D2FBB"/>
    <w:rsid w:val="006D3281"/>
    <w:rsid w:val="006D3548"/>
    <w:rsid w:val="006D3625"/>
    <w:rsid w:val="006D380B"/>
    <w:rsid w:val="006D38FF"/>
    <w:rsid w:val="006D3960"/>
    <w:rsid w:val="006D3964"/>
    <w:rsid w:val="006D3A2D"/>
    <w:rsid w:val="006D3CB6"/>
    <w:rsid w:val="006D409E"/>
    <w:rsid w:val="006D4433"/>
    <w:rsid w:val="006D4487"/>
    <w:rsid w:val="006D4A87"/>
    <w:rsid w:val="006D4A97"/>
    <w:rsid w:val="006D4B6A"/>
    <w:rsid w:val="006D4BEC"/>
    <w:rsid w:val="006D4CB5"/>
    <w:rsid w:val="006D4CF9"/>
    <w:rsid w:val="006D4D26"/>
    <w:rsid w:val="006D4EA3"/>
    <w:rsid w:val="006D4F95"/>
    <w:rsid w:val="006D4FDC"/>
    <w:rsid w:val="006D5163"/>
    <w:rsid w:val="006D5540"/>
    <w:rsid w:val="006D55BF"/>
    <w:rsid w:val="006D56FF"/>
    <w:rsid w:val="006D58EE"/>
    <w:rsid w:val="006D5AAA"/>
    <w:rsid w:val="006D5BA2"/>
    <w:rsid w:val="006D5BB0"/>
    <w:rsid w:val="006D5C17"/>
    <w:rsid w:val="006D5C85"/>
    <w:rsid w:val="006D5F3B"/>
    <w:rsid w:val="006D621B"/>
    <w:rsid w:val="006D6453"/>
    <w:rsid w:val="006D65F3"/>
    <w:rsid w:val="006D6888"/>
    <w:rsid w:val="006D6A84"/>
    <w:rsid w:val="006D6B90"/>
    <w:rsid w:val="006D6C41"/>
    <w:rsid w:val="006D6E91"/>
    <w:rsid w:val="006D6F08"/>
    <w:rsid w:val="006D7003"/>
    <w:rsid w:val="006D708E"/>
    <w:rsid w:val="006D768B"/>
    <w:rsid w:val="006D78F6"/>
    <w:rsid w:val="006D7999"/>
    <w:rsid w:val="006D79F8"/>
    <w:rsid w:val="006D7BBE"/>
    <w:rsid w:val="006D7CD2"/>
    <w:rsid w:val="006D7E0D"/>
    <w:rsid w:val="006D7E3C"/>
    <w:rsid w:val="006D7FF4"/>
    <w:rsid w:val="006E0152"/>
    <w:rsid w:val="006E039D"/>
    <w:rsid w:val="006E0455"/>
    <w:rsid w:val="006E0596"/>
    <w:rsid w:val="006E062C"/>
    <w:rsid w:val="006E07EA"/>
    <w:rsid w:val="006E098F"/>
    <w:rsid w:val="006E09DE"/>
    <w:rsid w:val="006E0C6D"/>
    <w:rsid w:val="006E1245"/>
    <w:rsid w:val="006E129F"/>
    <w:rsid w:val="006E1394"/>
    <w:rsid w:val="006E1511"/>
    <w:rsid w:val="006E155C"/>
    <w:rsid w:val="006E19CD"/>
    <w:rsid w:val="006E1AEE"/>
    <w:rsid w:val="006E1C82"/>
    <w:rsid w:val="006E1FFA"/>
    <w:rsid w:val="006E247F"/>
    <w:rsid w:val="006E26EC"/>
    <w:rsid w:val="006E2884"/>
    <w:rsid w:val="006E28B7"/>
    <w:rsid w:val="006E2A9B"/>
    <w:rsid w:val="006E2ADC"/>
    <w:rsid w:val="006E31E2"/>
    <w:rsid w:val="006E32CB"/>
    <w:rsid w:val="006E3310"/>
    <w:rsid w:val="006E3630"/>
    <w:rsid w:val="006E3701"/>
    <w:rsid w:val="006E3A34"/>
    <w:rsid w:val="006E3A90"/>
    <w:rsid w:val="006E3C84"/>
    <w:rsid w:val="006E3CC4"/>
    <w:rsid w:val="006E44CC"/>
    <w:rsid w:val="006E4558"/>
    <w:rsid w:val="006E4904"/>
    <w:rsid w:val="006E4B5A"/>
    <w:rsid w:val="006E4C66"/>
    <w:rsid w:val="006E4E26"/>
    <w:rsid w:val="006E4E39"/>
    <w:rsid w:val="006E4F10"/>
    <w:rsid w:val="006E5074"/>
    <w:rsid w:val="006E50F7"/>
    <w:rsid w:val="006E52ED"/>
    <w:rsid w:val="006E561E"/>
    <w:rsid w:val="006E565E"/>
    <w:rsid w:val="006E580A"/>
    <w:rsid w:val="006E5A0D"/>
    <w:rsid w:val="006E5E08"/>
    <w:rsid w:val="006E63C7"/>
    <w:rsid w:val="006E673D"/>
    <w:rsid w:val="006E67DD"/>
    <w:rsid w:val="006E6BC6"/>
    <w:rsid w:val="006E6E4F"/>
    <w:rsid w:val="006E70A4"/>
    <w:rsid w:val="006E71F1"/>
    <w:rsid w:val="006E738A"/>
    <w:rsid w:val="006E7572"/>
    <w:rsid w:val="006E776B"/>
    <w:rsid w:val="006E78BC"/>
    <w:rsid w:val="006E7D3B"/>
    <w:rsid w:val="006F05EA"/>
    <w:rsid w:val="006F0911"/>
    <w:rsid w:val="006F09F7"/>
    <w:rsid w:val="006F0B17"/>
    <w:rsid w:val="006F0CEA"/>
    <w:rsid w:val="006F0ECD"/>
    <w:rsid w:val="006F0F17"/>
    <w:rsid w:val="006F1031"/>
    <w:rsid w:val="006F104C"/>
    <w:rsid w:val="006F104D"/>
    <w:rsid w:val="006F1589"/>
    <w:rsid w:val="006F17D5"/>
    <w:rsid w:val="006F19F6"/>
    <w:rsid w:val="006F1B70"/>
    <w:rsid w:val="006F1E1F"/>
    <w:rsid w:val="006F2004"/>
    <w:rsid w:val="006F24E0"/>
    <w:rsid w:val="006F2505"/>
    <w:rsid w:val="006F2AB7"/>
    <w:rsid w:val="006F2E22"/>
    <w:rsid w:val="006F2E58"/>
    <w:rsid w:val="006F311F"/>
    <w:rsid w:val="006F313D"/>
    <w:rsid w:val="006F32D6"/>
    <w:rsid w:val="006F339B"/>
    <w:rsid w:val="006F341D"/>
    <w:rsid w:val="006F342D"/>
    <w:rsid w:val="006F36EC"/>
    <w:rsid w:val="006F378C"/>
    <w:rsid w:val="006F3A33"/>
    <w:rsid w:val="006F3CA6"/>
    <w:rsid w:val="006F3CC2"/>
    <w:rsid w:val="006F3CDE"/>
    <w:rsid w:val="006F41C1"/>
    <w:rsid w:val="006F4214"/>
    <w:rsid w:val="006F4506"/>
    <w:rsid w:val="006F4859"/>
    <w:rsid w:val="006F4A33"/>
    <w:rsid w:val="006F4D26"/>
    <w:rsid w:val="006F4ECE"/>
    <w:rsid w:val="006F4F7A"/>
    <w:rsid w:val="006F50D8"/>
    <w:rsid w:val="006F560F"/>
    <w:rsid w:val="006F57F5"/>
    <w:rsid w:val="006F58D4"/>
    <w:rsid w:val="006F5925"/>
    <w:rsid w:val="006F5B63"/>
    <w:rsid w:val="006F5CFB"/>
    <w:rsid w:val="006F5DD8"/>
    <w:rsid w:val="006F5FD1"/>
    <w:rsid w:val="006F5FDF"/>
    <w:rsid w:val="006F60A7"/>
    <w:rsid w:val="006F6582"/>
    <w:rsid w:val="006F65C9"/>
    <w:rsid w:val="006F6BE0"/>
    <w:rsid w:val="006F70BC"/>
    <w:rsid w:val="006F70D3"/>
    <w:rsid w:val="006F72F5"/>
    <w:rsid w:val="006F7529"/>
    <w:rsid w:val="006F7866"/>
    <w:rsid w:val="006F7AA5"/>
    <w:rsid w:val="006F7AB8"/>
    <w:rsid w:val="006F7AE7"/>
    <w:rsid w:val="00700147"/>
    <w:rsid w:val="00700170"/>
    <w:rsid w:val="00700391"/>
    <w:rsid w:val="00700397"/>
    <w:rsid w:val="00700B93"/>
    <w:rsid w:val="00700F28"/>
    <w:rsid w:val="00700F89"/>
    <w:rsid w:val="0070139F"/>
    <w:rsid w:val="007018ED"/>
    <w:rsid w:val="00701DDF"/>
    <w:rsid w:val="0070221D"/>
    <w:rsid w:val="00702310"/>
    <w:rsid w:val="007023B4"/>
    <w:rsid w:val="007025ED"/>
    <w:rsid w:val="0070272B"/>
    <w:rsid w:val="0070277E"/>
    <w:rsid w:val="00702A5B"/>
    <w:rsid w:val="00702B1D"/>
    <w:rsid w:val="007032C3"/>
    <w:rsid w:val="0070345A"/>
    <w:rsid w:val="0070346E"/>
    <w:rsid w:val="00703493"/>
    <w:rsid w:val="007039E7"/>
    <w:rsid w:val="00703E83"/>
    <w:rsid w:val="00704467"/>
    <w:rsid w:val="0070446C"/>
    <w:rsid w:val="0070471F"/>
    <w:rsid w:val="00704EDB"/>
    <w:rsid w:val="00704FE1"/>
    <w:rsid w:val="007050D1"/>
    <w:rsid w:val="0070512B"/>
    <w:rsid w:val="00705172"/>
    <w:rsid w:val="0070517C"/>
    <w:rsid w:val="00705185"/>
    <w:rsid w:val="007051B8"/>
    <w:rsid w:val="0070534D"/>
    <w:rsid w:val="007053D3"/>
    <w:rsid w:val="00705B7C"/>
    <w:rsid w:val="007060F3"/>
    <w:rsid w:val="00706101"/>
    <w:rsid w:val="00706234"/>
    <w:rsid w:val="007066F2"/>
    <w:rsid w:val="00706736"/>
    <w:rsid w:val="00706772"/>
    <w:rsid w:val="00706976"/>
    <w:rsid w:val="00706BA0"/>
    <w:rsid w:val="00706BE0"/>
    <w:rsid w:val="00706C43"/>
    <w:rsid w:val="00706CB7"/>
    <w:rsid w:val="00706CC6"/>
    <w:rsid w:val="00706CCB"/>
    <w:rsid w:val="00706CF5"/>
    <w:rsid w:val="00706F06"/>
    <w:rsid w:val="00707072"/>
    <w:rsid w:val="00707123"/>
    <w:rsid w:val="0070745D"/>
    <w:rsid w:val="00707C71"/>
    <w:rsid w:val="00707D35"/>
    <w:rsid w:val="00707D61"/>
    <w:rsid w:val="00710115"/>
    <w:rsid w:val="007103B1"/>
    <w:rsid w:val="00710626"/>
    <w:rsid w:val="00710718"/>
    <w:rsid w:val="00710842"/>
    <w:rsid w:val="0071108B"/>
    <w:rsid w:val="007110CE"/>
    <w:rsid w:val="00711272"/>
    <w:rsid w:val="00711575"/>
    <w:rsid w:val="007115F2"/>
    <w:rsid w:val="00711653"/>
    <w:rsid w:val="00711898"/>
    <w:rsid w:val="007118A9"/>
    <w:rsid w:val="00711A28"/>
    <w:rsid w:val="00711A96"/>
    <w:rsid w:val="00711AAE"/>
    <w:rsid w:val="00711F7E"/>
    <w:rsid w:val="007120BF"/>
    <w:rsid w:val="00712287"/>
    <w:rsid w:val="00712310"/>
    <w:rsid w:val="00712488"/>
    <w:rsid w:val="007125D1"/>
    <w:rsid w:val="00712772"/>
    <w:rsid w:val="00712E59"/>
    <w:rsid w:val="00712F7E"/>
    <w:rsid w:val="00713053"/>
    <w:rsid w:val="00713326"/>
    <w:rsid w:val="00713476"/>
    <w:rsid w:val="00713CCF"/>
    <w:rsid w:val="00713D1B"/>
    <w:rsid w:val="00713D90"/>
    <w:rsid w:val="007143E1"/>
    <w:rsid w:val="00714606"/>
    <w:rsid w:val="00714874"/>
    <w:rsid w:val="007148AB"/>
    <w:rsid w:val="007148B7"/>
    <w:rsid w:val="007148D3"/>
    <w:rsid w:val="00714982"/>
    <w:rsid w:val="00714A3C"/>
    <w:rsid w:val="00714B84"/>
    <w:rsid w:val="00715393"/>
    <w:rsid w:val="007154C0"/>
    <w:rsid w:val="0071568B"/>
    <w:rsid w:val="007159BA"/>
    <w:rsid w:val="007159D9"/>
    <w:rsid w:val="00715B9A"/>
    <w:rsid w:val="00715BFB"/>
    <w:rsid w:val="00715C56"/>
    <w:rsid w:val="00715D60"/>
    <w:rsid w:val="00716039"/>
    <w:rsid w:val="00716180"/>
    <w:rsid w:val="0071634E"/>
    <w:rsid w:val="00716835"/>
    <w:rsid w:val="00716912"/>
    <w:rsid w:val="00716B0B"/>
    <w:rsid w:val="00716CEE"/>
    <w:rsid w:val="00716D72"/>
    <w:rsid w:val="00717346"/>
    <w:rsid w:val="00717535"/>
    <w:rsid w:val="00717605"/>
    <w:rsid w:val="007178B0"/>
    <w:rsid w:val="00717A74"/>
    <w:rsid w:val="00717B54"/>
    <w:rsid w:val="00717BB5"/>
    <w:rsid w:val="00717C00"/>
    <w:rsid w:val="00717D58"/>
    <w:rsid w:val="00717D96"/>
    <w:rsid w:val="00717DF8"/>
    <w:rsid w:val="00717E26"/>
    <w:rsid w:val="00717E31"/>
    <w:rsid w:val="00717F0C"/>
    <w:rsid w:val="00717F85"/>
    <w:rsid w:val="00720002"/>
    <w:rsid w:val="007200E6"/>
    <w:rsid w:val="007200FF"/>
    <w:rsid w:val="00720323"/>
    <w:rsid w:val="0072038C"/>
    <w:rsid w:val="00720837"/>
    <w:rsid w:val="00720958"/>
    <w:rsid w:val="00720BC9"/>
    <w:rsid w:val="00720C19"/>
    <w:rsid w:val="00720DE1"/>
    <w:rsid w:val="007213C7"/>
    <w:rsid w:val="0072160C"/>
    <w:rsid w:val="00721749"/>
    <w:rsid w:val="00721754"/>
    <w:rsid w:val="007217CF"/>
    <w:rsid w:val="0072193E"/>
    <w:rsid w:val="00721A28"/>
    <w:rsid w:val="00721B65"/>
    <w:rsid w:val="00722130"/>
    <w:rsid w:val="0072214E"/>
    <w:rsid w:val="00722197"/>
    <w:rsid w:val="007221E8"/>
    <w:rsid w:val="007221FC"/>
    <w:rsid w:val="00722260"/>
    <w:rsid w:val="007224C4"/>
    <w:rsid w:val="007225A8"/>
    <w:rsid w:val="00722631"/>
    <w:rsid w:val="0072273A"/>
    <w:rsid w:val="00722773"/>
    <w:rsid w:val="00722876"/>
    <w:rsid w:val="007228CC"/>
    <w:rsid w:val="007228E9"/>
    <w:rsid w:val="00722C0F"/>
    <w:rsid w:val="00722F83"/>
    <w:rsid w:val="00723196"/>
    <w:rsid w:val="00723341"/>
    <w:rsid w:val="007233BF"/>
    <w:rsid w:val="007234F8"/>
    <w:rsid w:val="00723628"/>
    <w:rsid w:val="007237F1"/>
    <w:rsid w:val="00723D1F"/>
    <w:rsid w:val="0072401A"/>
    <w:rsid w:val="007240B2"/>
    <w:rsid w:val="007241E4"/>
    <w:rsid w:val="0072443C"/>
    <w:rsid w:val="0072459D"/>
    <w:rsid w:val="0072481F"/>
    <w:rsid w:val="007248F7"/>
    <w:rsid w:val="00724B24"/>
    <w:rsid w:val="00725050"/>
    <w:rsid w:val="0072517C"/>
    <w:rsid w:val="00725455"/>
    <w:rsid w:val="007256A3"/>
    <w:rsid w:val="007257D0"/>
    <w:rsid w:val="007258CE"/>
    <w:rsid w:val="00725C5E"/>
    <w:rsid w:val="00725CDA"/>
    <w:rsid w:val="00725EF8"/>
    <w:rsid w:val="00726160"/>
    <w:rsid w:val="00726188"/>
    <w:rsid w:val="007261DE"/>
    <w:rsid w:val="00726232"/>
    <w:rsid w:val="0072687A"/>
    <w:rsid w:val="0072687B"/>
    <w:rsid w:val="007268CC"/>
    <w:rsid w:val="00726925"/>
    <w:rsid w:val="007269F1"/>
    <w:rsid w:val="00726A2F"/>
    <w:rsid w:val="00726C4E"/>
    <w:rsid w:val="00726D5C"/>
    <w:rsid w:val="00726EA6"/>
    <w:rsid w:val="00726F35"/>
    <w:rsid w:val="00726F36"/>
    <w:rsid w:val="00727208"/>
    <w:rsid w:val="007275E7"/>
    <w:rsid w:val="00727680"/>
    <w:rsid w:val="007276A7"/>
    <w:rsid w:val="00727999"/>
    <w:rsid w:val="00727B79"/>
    <w:rsid w:val="00727D0A"/>
    <w:rsid w:val="00727EC5"/>
    <w:rsid w:val="00727EF9"/>
    <w:rsid w:val="00727F3C"/>
    <w:rsid w:val="00730165"/>
    <w:rsid w:val="0073021E"/>
    <w:rsid w:val="00730461"/>
    <w:rsid w:val="00730B4C"/>
    <w:rsid w:val="00730CD9"/>
    <w:rsid w:val="00730D9B"/>
    <w:rsid w:val="007310E6"/>
    <w:rsid w:val="00731206"/>
    <w:rsid w:val="00731265"/>
    <w:rsid w:val="00731497"/>
    <w:rsid w:val="00731504"/>
    <w:rsid w:val="0073170E"/>
    <w:rsid w:val="00731896"/>
    <w:rsid w:val="00731A0F"/>
    <w:rsid w:val="00731F82"/>
    <w:rsid w:val="00732029"/>
    <w:rsid w:val="007323E5"/>
    <w:rsid w:val="00732462"/>
    <w:rsid w:val="007324F2"/>
    <w:rsid w:val="00732A85"/>
    <w:rsid w:val="00732BF0"/>
    <w:rsid w:val="00732C97"/>
    <w:rsid w:val="00732EC6"/>
    <w:rsid w:val="00733060"/>
    <w:rsid w:val="00733402"/>
    <w:rsid w:val="00733466"/>
    <w:rsid w:val="007336BF"/>
    <w:rsid w:val="00733870"/>
    <w:rsid w:val="00733FD2"/>
    <w:rsid w:val="0073403D"/>
    <w:rsid w:val="00734364"/>
    <w:rsid w:val="00734376"/>
    <w:rsid w:val="0073437A"/>
    <w:rsid w:val="00734421"/>
    <w:rsid w:val="00734736"/>
    <w:rsid w:val="007348B1"/>
    <w:rsid w:val="00734C5B"/>
    <w:rsid w:val="00734CA6"/>
    <w:rsid w:val="00734CD9"/>
    <w:rsid w:val="00734CE4"/>
    <w:rsid w:val="00735305"/>
    <w:rsid w:val="00735AE6"/>
    <w:rsid w:val="00735B28"/>
    <w:rsid w:val="00735B30"/>
    <w:rsid w:val="00735BC2"/>
    <w:rsid w:val="00735C19"/>
    <w:rsid w:val="00735E1C"/>
    <w:rsid w:val="00736157"/>
    <w:rsid w:val="007362A6"/>
    <w:rsid w:val="00736346"/>
    <w:rsid w:val="007364AD"/>
    <w:rsid w:val="0073659F"/>
    <w:rsid w:val="007366BD"/>
    <w:rsid w:val="007366ED"/>
    <w:rsid w:val="007367A0"/>
    <w:rsid w:val="00736C2E"/>
    <w:rsid w:val="00736CD3"/>
    <w:rsid w:val="00736D7D"/>
    <w:rsid w:val="00736DB2"/>
    <w:rsid w:val="00736E3E"/>
    <w:rsid w:val="00736E9C"/>
    <w:rsid w:val="00736ED4"/>
    <w:rsid w:val="00736FAF"/>
    <w:rsid w:val="0073745B"/>
    <w:rsid w:val="007374B8"/>
    <w:rsid w:val="0073763F"/>
    <w:rsid w:val="00737977"/>
    <w:rsid w:val="00740333"/>
    <w:rsid w:val="007403E2"/>
    <w:rsid w:val="007403F7"/>
    <w:rsid w:val="007408C8"/>
    <w:rsid w:val="0074092F"/>
    <w:rsid w:val="00740A3E"/>
    <w:rsid w:val="00740DBB"/>
    <w:rsid w:val="00740E58"/>
    <w:rsid w:val="00741061"/>
    <w:rsid w:val="00741081"/>
    <w:rsid w:val="00741216"/>
    <w:rsid w:val="0074124A"/>
    <w:rsid w:val="007413CC"/>
    <w:rsid w:val="00741431"/>
    <w:rsid w:val="0074154B"/>
    <w:rsid w:val="00741714"/>
    <w:rsid w:val="00741773"/>
    <w:rsid w:val="00741B6D"/>
    <w:rsid w:val="00741B7B"/>
    <w:rsid w:val="00741C2A"/>
    <w:rsid w:val="00741FE8"/>
    <w:rsid w:val="007422FF"/>
    <w:rsid w:val="007423C7"/>
    <w:rsid w:val="007427E5"/>
    <w:rsid w:val="00742A0A"/>
    <w:rsid w:val="00742A44"/>
    <w:rsid w:val="00742B88"/>
    <w:rsid w:val="00742CB7"/>
    <w:rsid w:val="00742D58"/>
    <w:rsid w:val="00742E96"/>
    <w:rsid w:val="0074393E"/>
    <w:rsid w:val="00743951"/>
    <w:rsid w:val="00743B97"/>
    <w:rsid w:val="00743DC7"/>
    <w:rsid w:val="00744290"/>
    <w:rsid w:val="007442B7"/>
    <w:rsid w:val="00744388"/>
    <w:rsid w:val="007445A0"/>
    <w:rsid w:val="007446D0"/>
    <w:rsid w:val="007446FA"/>
    <w:rsid w:val="00744B28"/>
    <w:rsid w:val="00745049"/>
    <w:rsid w:val="0074504C"/>
    <w:rsid w:val="00745110"/>
    <w:rsid w:val="00745192"/>
    <w:rsid w:val="0074524B"/>
    <w:rsid w:val="007453AA"/>
    <w:rsid w:val="00745789"/>
    <w:rsid w:val="007457BE"/>
    <w:rsid w:val="007458E6"/>
    <w:rsid w:val="007458EC"/>
    <w:rsid w:val="007459CC"/>
    <w:rsid w:val="00745E94"/>
    <w:rsid w:val="00746264"/>
    <w:rsid w:val="007463BD"/>
    <w:rsid w:val="00746638"/>
    <w:rsid w:val="0074671A"/>
    <w:rsid w:val="007468BB"/>
    <w:rsid w:val="00746A71"/>
    <w:rsid w:val="00746A79"/>
    <w:rsid w:val="00746AC7"/>
    <w:rsid w:val="00746F01"/>
    <w:rsid w:val="00746FF0"/>
    <w:rsid w:val="007471B9"/>
    <w:rsid w:val="007473E8"/>
    <w:rsid w:val="00747490"/>
    <w:rsid w:val="0074777F"/>
    <w:rsid w:val="00747CD5"/>
    <w:rsid w:val="00747D06"/>
    <w:rsid w:val="00747D8B"/>
    <w:rsid w:val="00747F19"/>
    <w:rsid w:val="007502C3"/>
    <w:rsid w:val="007507BE"/>
    <w:rsid w:val="00750830"/>
    <w:rsid w:val="00750CCD"/>
    <w:rsid w:val="0075103B"/>
    <w:rsid w:val="0075104C"/>
    <w:rsid w:val="00751068"/>
    <w:rsid w:val="007511EA"/>
    <w:rsid w:val="00751228"/>
    <w:rsid w:val="007513E0"/>
    <w:rsid w:val="00751645"/>
    <w:rsid w:val="007516B4"/>
    <w:rsid w:val="00751A68"/>
    <w:rsid w:val="00751C70"/>
    <w:rsid w:val="0075215D"/>
    <w:rsid w:val="0075218A"/>
    <w:rsid w:val="00752830"/>
    <w:rsid w:val="007528FE"/>
    <w:rsid w:val="00752AF7"/>
    <w:rsid w:val="00752BEE"/>
    <w:rsid w:val="007537D8"/>
    <w:rsid w:val="007538E6"/>
    <w:rsid w:val="00753D6C"/>
    <w:rsid w:val="00753DBB"/>
    <w:rsid w:val="00753DE7"/>
    <w:rsid w:val="00753E65"/>
    <w:rsid w:val="00753F1C"/>
    <w:rsid w:val="00754004"/>
    <w:rsid w:val="00754280"/>
    <w:rsid w:val="00754403"/>
    <w:rsid w:val="0075471E"/>
    <w:rsid w:val="00754966"/>
    <w:rsid w:val="00754A03"/>
    <w:rsid w:val="00754A6E"/>
    <w:rsid w:val="00754B6E"/>
    <w:rsid w:val="00754CFF"/>
    <w:rsid w:val="00754D2C"/>
    <w:rsid w:val="00754F07"/>
    <w:rsid w:val="007550A2"/>
    <w:rsid w:val="00755118"/>
    <w:rsid w:val="00755326"/>
    <w:rsid w:val="00755761"/>
    <w:rsid w:val="00755A3B"/>
    <w:rsid w:val="00755A61"/>
    <w:rsid w:val="00755F96"/>
    <w:rsid w:val="00756120"/>
    <w:rsid w:val="00756290"/>
    <w:rsid w:val="00756576"/>
    <w:rsid w:val="0075674F"/>
    <w:rsid w:val="00756BC1"/>
    <w:rsid w:val="00756D1F"/>
    <w:rsid w:val="00756D68"/>
    <w:rsid w:val="00756FF5"/>
    <w:rsid w:val="007571E1"/>
    <w:rsid w:val="0075732B"/>
    <w:rsid w:val="007576E5"/>
    <w:rsid w:val="007578F0"/>
    <w:rsid w:val="00757A16"/>
    <w:rsid w:val="00757A45"/>
    <w:rsid w:val="00757DBF"/>
    <w:rsid w:val="007604B2"/>
    <w:rsid w:val="00760648"/>
    <w:rsid w:val="00760BEF"/>
    <w:rsid w:val="00760F41"/>
    <w:rsid w:val="00761160"/>
    <w:rsid w:val="007611A7"/>
    <w:rsid w:val="0076124F"/>
    <w:rsid w:val="00761434"/>
    <w:rsid w:val="00761701"/>
    <w:rsid w:val="007617A8"/>
    <w:rsid w:val="0076199A"/>
    <w:rsid w:val="007619E5"/>
    <w:rsid w:val="00761B71"/>
    <w:rsid w:val="00761C73"/>
    <w:rsid w:val="00761E70"/>
    <w:rsid w:val="007620D5"/>
    <w:rsid w:val="007621B8"/>
    <w:rsid w:val="00762407"/>
    <w:rsid w:val="007628DF"/>
    <w:rsid w:val="00762A2A"/>
    <w:rsid w:val="00762E25"/>
    <w:rsid w:val="00762E41"/>
    <w:rsid w:val="00763257"/>
    <w:rsid w:val="007634DA"/>
    <w:rsid w:val="00763505"/>
    <w:rsid w:val="00763515"/>
    <w:rsid w:val="00763630"/>
    <w:rsid w:val="0076366B"/>
    <w:rsid w:val="007638D0"/>
    <w:rsid w:val="00763E65"/>
    <w:rsid w:val="00763E7F"/>
    <w:rsid w:val="00763FAF"/>
    <w:rsid w:val="00764066"/>
    <w:rsid w:val="007642E3"/>
    <w:rsid w:val="0076437A"/>
    <w:rsid w:val="007643D0"/>
    <w:rsid w:val="007648BE"/>
    <w:rsid w:val="00764C2F"/>
    <w:rsid w:val="00764DC2"/>
    <w:rsid w:val="00764DF9"/>
    <w:rsid w:val="00764E2B"/>
    <w:rsid w:val="00764F49"/>
    <w:rsid w:val="007650FF"/>
    <w:rsid w:val="0076514F"/>
    <w:rsid w:val="00765281"/>
    <w:rsid w:val="007652BA"/>
    <w:rsid w:val="00765499"/>
    <w:rsid w:val="007654EA"/>
    <w:rsid w:val="0076554F"/>
    <w:rsid w:val="007656AA"/>
    <w:rsid w:val="00765AE6"/>
    <w:rsid w:val="00765B2A"/>
    <w:rsid w:val="00765B74"/>
    <w:rsid w:val="00765C19"/>
    <w:rsid w:val="00765C75"/>
    <w:rsid w:val="00765EFB"/>
    <w:rsid w:val="0076602A"/>
    <w:rsid w:val="007664BF"/>
    <w:rsid w:val="0076671E"/>
    <w:rsid w:val="00766A65"/>
    <w:rsid w:val="00766A98"/>
    <w:rsid w:val="00766AC2"/>
    <w:rsid w:val="00766B88"/>
    <w:rsid w:val="00766BAD"/>
    <w:rsid w:val="00766E72"/>
    <w:rsid w:val="00766EA4"/>
    <w:rsid w:val="00767103"/>
    <w:rsid w:val="00767294"/>
    <w:rsid w:val="00767403"/>
    <w:rsid w:val="00767408"/>
    <w:rsid w:val="007674D0"/>
    <w:rsid w:val="007676BA"/>
    <w:rsid w:val="00767B86"/>
    <w:rsid w:val="00767C67"/>
    <w:rsid w:val="00767CBD"/>
    <w:rsid w:val="00767D3C"/>
    <w:rsid w:val="007700D4"/>
    <w:rsid w:val="0077013E"/>
    <w:rsid w:val="007703B7"/>
    <w:rsid w:val="00770DD4"/>
    <w:rsid w:val="00770E88"/>
    <w:rsid w:val="00771C02"/>
    <w:rsid w:val="00772265"/>
    <w:rsid w:val="0077241D"/>
    <w:rsid w:val="00772977"/>
    <w:rsid w:val="007729A2"/>
    <w:rsid w:val="00772A49"/>
    <w:rsid w:val="00772DD7"/>
    <w:rsid w:val="00772E3F"/>
    <w:rsid w:val="0077307B"/>
    <w:rsid w:val="007731D2"/>
    <w:rsid w:val="007732EE"/>
    <w:rsid w:val="007736D1"/>
    <w:rsid w:val="00773955"/>
    <w:rsid w:val="0077396E"/>
    <w:rsid w:val="00773C0A"/>
    <w:rsid w:val="00773C9D"/>
    <w:rsid w:val="00773D27"/>
    <w:rsid w:val="00774005"/>
    <w:rsid w:val="00774222"/>
    <w:rsid w:val="00774671"/>
    <w:rsid w:val="00774C34"/>
    <w:rsid w:val="00774D60"/>
    <w:rsid w:val="00774E6D"/>
    <w:rsid w:val="0077506C"/>
    <w:rsid w:val="00775083"/>
    <w:rsid w:val="0077514A"/>
    <w:rsid w:val="007755F2"/>
    <w:rsid w:val="00775883"/>
    <w:rsid w:val="007758F8"/>
    <w:rsid w:val="00775D3E"/>
    <w:rsid w:val="00775D94"/>
    <w:rsid w:val="00775F44"/>
    <w:rsid w:val="007765ED"/>
    <w:rsid w:val="007768AF"/>
    <w:rsid w:val="00776971"/>
    <w:rsid w:val="00776C63"/>
    <w:rsid w:val="00776D0F"/>
    <w:rsid w:val="00776D73"/>
    <w:rsid w:val="00776ED5"/>
    <w:rsid w:val="0077707C"/>
    <w:rsid w:val="00777088"/>
    <w:rsid w:val="0077731F"/>
    <w:rsid w:val="00777782"/>
    <w:rsid w:val="00777864"/>
    <w:rsid w:val="00777954"/>
    <w:rsid w:val="00777AF4"/>
    <w:rsid w:val="00777C60"/>
    <w:rsid w:val="00777E46"/>
    <w:rsid w:val="00780146"/>
    <w:rsid w:val="0078030C"/>
    <w:rsid w:val="00780702"/>
    <w:rsid w:val="00780A80"/>
    <w:rsid w:val="00780D75"/>
    <w:rsid w:val="00780F92"/>
    <w:rsid w:val="00780FD3"/>
    <w:rsid w:val="00781310"/>
    <w:rsid w:val="007815B3"/>
    <w:rsid w:val="00781612"/>
    <w:rsid w:val="0078177E"/>
    <w:rsid w:val="007820F9"/>
    <w:rsid w:val="00782279"/>
    <w:rsid w:val="007823A3"/>
    <w:rsid w:val="007823DE"/>
    <w:rsid w:val="007825F7"/>
    <w:rsid w:val="0078264B"/>
    <w:rsid w:val="00782769"/>
    <w:rsid w:val="00782AF8"/>
    <w:rsid w:val="00782D5A"/>
    <w:rsid w:val="00782FC5"/>
    <w:rsid w:val="0078304C"/>
    <w:rsid w:val="0078338B"/>
    <w:rsid w:val="007833B1"/>
    <w:rsid w:val="007834AA"/>
    <w:rsid w:val="00783673"/>
    <w:rsid w:val="0078376C"/>
    <w:rsid w:val="00783AC2"/>
    <w:rsid w:val="00783C8E"/>
    <w:rsid w:val="00783D69"/>
    <w:rsid w:val="0078405A"/>
    <w:rsid w:val="0078407B"/>
    <w:rsid w:val="00784173"/>
    <w:rsid w:val="0078458A"/>
    <w:rsid w:val="00784E1E"/>
    <w:rsid w:val="007851B4"/>
    <w:rsid w:val="00785353"/>
    <w:rsid w:val="00785439"/>
    <w:rsid w:val="00785490"/>
    <w:rsid w:val="00785553"/>
    <w:rsid w:val="00785698"/>
    <w:rsid w:val="007859E2"/>
    <w:rsid w:val="00785AE0"/>
    <w:rsid w:val="00785B23"/>
    <w:rsid w:val="00785CC2"/>
    <w:rsid w:val="0078614A"/>
    <w:rsid w:val="007861B1"/>
    <w:rsid w:val="0078642B"/>
    <w:rsid w:val="0078642F"/>
    <w:rsid w:val="00786597"/>
    <w:rsid w:val="007866CF"/>
    <w:rsid w:val="007866D9"/>
    <w:rsid w:val="007867AF"/>
    <w:rsid w:val="00786B39"/>
    <w:rsid w:val="00786CDE"/>
    <w:rsid w:val="0078701C"/>
    <w:rsid w:val="007870F4"/>
    <w:rsid w:val="0078768B"/>
    <w:rsid w:val="007878B8"/>
    <w:rsid w:val="0078794E"/>
    <w:rsid w:val="00787E89"/>
    <w:rsid w:val="00787EBD"/>
    <w:rsid w:val="00787FFB"/>
    <w:rsid w:val="0079006F"/>
    <w:rsid w:val="00790277"/>
    <w:rsid w:val="00790568"/>
    <w:rsid w:val="007909EB"/>
    <w:rsid w:val="00790B32"/>
    <w:rsid w:val="00790E91"/>
    <w:rsid w:val="00791064"/>
    <w:rsid w:val="007910A8"/>
    <w:rsid w:val="00791570"/>
    <w:rsid w:val="00791596"/>
    <w:rsid w:val="007915D9"/>
    <w:rsid w:val="0079182A"/>
    <w:rsid w:val="0079186F"/>
    <w:rsid w:val="00791BC0"/>
    <w:rsid w:val="00791E42"/>
    <w:rsid w:val="00791F06"/>
    <w:rsid w:val="00791F3A"/>
    <w:rsid w:val="00792069"/>
    <w:rsid w:val="007920B3"/>
    <w:rsid w:val="00792286"/>
    <w:rsid w:val="007925D4"/>
    <w:rsid w:val="007925EA"/>
    <w:rsid w:val="007926C0"/>
    <w:rsid w:val="007928F4"/>
    <w:rsid w:val="00792F7B"/>
    <w:rsid w:val="0079319D"/>
    <w:rsid w:val="007935A1"/>
    <w:rsid w:val="007935C3"/>
    <w:rsid w:val="0079363B"/>
    <w:rsid w:val="007937AD"/>
    <w:rsid w:val="00793C07"/>
    <w:rsid w:val="00793CD8"/>
    <w:rsid w:val="00793F34"/>
    <w:rsid w:val="00793FA5"/>
    <w:rsid w:val="007941DA"/>
    <w:rsid w:val="007944EB"/>
    <w:rsid w:val="00794596"/>
    <w:rsid w:val="0079482B"/>
    <w:rsid w:val="00794834"/>
    <w:rsid w:val="0079486B"/>
    <w:rsid w:val="00794A4F"/>
    <w:rsid w:val="00794C09"/>
    <w:rsid w:val="00794D80"/>
    <w:rsid w:val="00794FD6"/>
    <w:rsid w:val="0079518F"/>
    <w:rsid w:val="00795459"/>
    <w:rsid w:val="007956A2"/>
    <w:rsid w:val="00795802"/>
    <w:rsid w:val="00795887"/>
    <w:rsid w:val="00795A01"/>
    <w:rsid w:val="00795C92"/>
    <w:rsid w:val="00795CBA"/>
    <w:rsid w:val="00795D2D"/>
    <w:rsid w:val="00795E02"/>
    <w:rsid w:val="00796231"/>
    <w:rsid w:val="007963F7"/>
    <w:rsid w:val="007964DB"/>
    <w:rsid w:val="00796692"/>
    <w:rsid w:val="007966AB"/>
    <w:rsid w:val="0079679F"/>
    <w:rsid w:val="007967F8"/>
    <w:rsid w:val="00796884"/>
    <w:rsid w:val="007969F9"/>
    <w:rsid w:val="00796AD3"/>
    <w:rsid w:val="00796CA3"/>
    <w:rsid w:val="007970DB"/>
    <w:rsid w:val="00797296"/>
    <w:rsid w:val="00797411"/>
    <w:rsid w:val="007974C5"/>
    <w:rsid w:val="00797996"/>
    <w:rsid w:val="00797A08"/>
    <w:rsid w:val="00797AD8"/>
    <w:rsid w:val="00797AE1"/>
    <w:rsid w:val="00797AEB"/>
    <w:rsid w:val="00797E09"/>
    <w:rsid w:val="007A014A"/>
    <w:rsid w:val="007A0294"/>
    <w:rsid w:val="007A041C"/>
    <w:rsid w:val="007A04DB"/>
    <w:rsid w:val="007A0949"/>
    <w:rsid w:val="007A0993"/>
    <w:rsid w:val="007A0BBE"/>
    <w:rsid w:val="007A0EC7"/>
    <w:rsid w:val="007A1009"/>
    <w:rsid w:val="007A12ED"/>
    <w:rsid w:val="007A1741"/>
    <w:rsid w:val="007A1870"/>
    <w:rsid w:val="007A187D"/>
    <w:rsid w:val="007A1AC0"/>
    <w:rsid w:val="007A1CB3"/>
    <w:rsid w:val="007A1CD2"/>
    <w:rsid w:val="007A21BA"/>
    <w:rsid w:val="007A2334"/>
    <w:rsid w:val="007A247A"/>
    <w:rsid w:val="007A2501"/>
    <w:rsid w:val="007A2892"/>
    <w:rsid w:val="007A2AA1"/>
    <w:rsid w:val="007A2AF1"/>
    <w:rsid w:val="007A2DC9"/>
    <w:rsid w:val="007A2E07"/>
    <w:rsid w:val="007A2FBD"/>
    <w:rsid w:val="007A306F"/>
    <w:rsid w:val="007A3942"/>
    <w:rsid w:val="007A3EE7"/>
    <w:rsid w:val="007A3F1B"/>
    <w:rsid w:val="007A3FE8"/>
    <w:rsid w:val="007A403A"/>
    <w:rsid w:val="007A41D1"/>
    <w:rsid w:val="007A433E"/>
    <w:rsid w:val="007A43A6"/>
    <w:rsid w:val="007A451E"/>
    <w:rsid w:val="007A4944"/>
    <w:rsid w:val="007A4C28"/>
    <w:rsid w:val="007A4CA2"/>
    <w:rsid w:val="007A4ECC"/>
    <w:rsid w:val="007A50E6"/>
    <w:rsid w:val="007A513A"/>
    <w:rsid w:val="007A58A6"/>
    <w:rsid w:val="007A5F0C"/>
    <w:rsid w:val="007A6283"/>
    <w:rsid w:val="007A634F"/>
    <w:rsid w:val="007A6776"/>
    <w:rsid w:val="007A6CAC"/>
    <w:rsid w:val="007A6EBD"/>
    <w:rsid w:val="007A6F29"/>
    <w:rsid w:val="007A706D"/>
    <w:rsid w:val="007A7183"/>
    <w:rsid w:val="007A72F9"/>
    <w:rsid w:val="007A74C3"/>
    <w:rsid w:val="007A74D3"/>
    <w:rsid w:val="007A74E3"/>
    <w:rsid w:val="007A752A"/>
    <w:rsid w:val="007A7B47"/>
    <w:rsid w:val="007A7C25"/>
    <w:rsid w:val="007A7C75"/>
    <w:rsid w:val="007B00F2"/>
    <w:rsid w:val="007B0282"/>
    <w:rsid w:val="007B02FF"/>
    <w:rsid w:val="007B0649"/>
    <w:rsid w:val="007B1384"/>
    <w:rsid w:val="007B15BA"/>
    <w:rsid w:val="007B17EC"/>
    <w:rsid w:val="007B1A2E"/>
    <w:rsid w:val="007B1B8B"/>
    <w:rsid w:val="007B1C8D"/>
    <w:rsid w:val="007B1CE9"/>
    <w:rsid w:val="007B1F33"/>
    <w:rsid w:val="007B2035"/>
    <w:rsid w:val="007B2539"/>
    <w:rsid w:val="007B27E8"/>
    <w:rsid w:val="007B2831"/>
    <w:rsid w:val="007B28A2"/>
    <w:rsid w:val="007B2F80"/>
    <w:rsid w:val="007B3467"/>
    <w:rsid w:val="007B3479"/>
    <w:rsid w:val="007B35EF"/>
    <w:rsid w:val="007B3760"/>
    <w:rsid w:val="007B3837"/>
    <w:rsid w:val="007B3924"/>
    <w:rsid w:val="007B3B88"/>
    <w:rsid w:val="007B3BDA"/>
    <w:rsid w:val="007B3D2D"/>
    <w:rsid w:val="007B3F8E"/>
    <w:rsid w:val="007B4069"/>
    <w:rsid w:val="007B417B"/>
    <w:rsid w:val="007B4621"/>
    <w:rsid w:val="007B47A8"/>
    <w:rsid w:val="007B4810"/>
    <w:rsid w:val="007B4B1C"/>
    <w:rsid w:val="007B4BF1"/>
    <w:rsid w:val="007B4DF3"/>
    <w:rsid w:val="007B4DFB"/>
    <w:rsid w:val="007B4F09"/>
    <w:rsid w:val="007B50AE"/>
    <w:rsid w:val="007B51DF"/>
    <w:rsid w:val="007B5562"/>
    <w:rsid w:val="007B5610"/>
    <w:rsid w:val="007B59BF"/>
    <w:rsid w:val="007B5B22"/>
    <w:rsid w:val="007B5F8B"/>
    <w:rsid w:val="007B6240"/>
    <w:rsid w:val="007B629E"/>
    <w:rsid w:val="007B63A3"/>
    <w:rsid w:val="007B6512"/>
    <w:rsid w:val="007B65A4"/>
    <w:rsid w:val="007B68FE"/>
    <w:rsid w:val="007B6D5C"/>
    <w:rsid w:val="007B6F59"/>
    <w:rsid w:val="007B71C0"/>
    <w:rsid w:val="007B73D2"/>
    <w:rsid w:val="007B78EE"/>
    <w:rsid w:val="007B7AF5"/>
    <w:rsid w:val="007B7BE1"/>
    <w:rsid w:val="007B7CB4"/>
    <w:rsid w:val="007B7D06"/>
    <w:rsid w:val="007B7F61"/>
    <w:rsid w:val="007B7F96"/>
    <w:rsid w:val="007C023E"/>
    <w:rsid w:val="007C05DD"/>
    <w:rsid w:val="007C0AFF"/>
    <w:rsid w:val="007C0BF8"/>
    <w:rsid w:val="007C0CCD"/>
    <w:rsid w:val="007C0DE7"/>
    <w:rsid w:val="007C1080"/>
    <w:rsid w:val="007C13EC"/>
    <w:rsid w:val="007C13F9"/>
    <w:rsid w:val="007C178D"/>
    <w:rsid w:val="007C17AD"/>
    <w:rsid w:val="007C1D08"/>
    <w:rsid w:val="007C1DE7"/>
    <w:rsid w:val="007C1F03"/>
    <w:rsid w:val="007C21B1"/>
    <w:rsid w:val="007C2420"/>
    <w:rsid w:val="007C2441"/>
    <w:rsid w:val="007C2862"/>
    <w:rsid w:val="007C2DC5"/>
    <w:rsid w:val="007C2DE7"/>
    <w:rsid w:val="007C351C"/>
    <w:rsid w:val="007C35DF"/>
    <w:rsid w:val="007C3616"/>
    <w:rsid w:val="007C3B25"/>
    <w:rsid w:val="007C3B8E"/>
    <w:rsid w:val="007C3C41"/>
    <w:rsid w:val="007C3D18"/>
    <w:rsid w:val="007C3DEE"/>
    <w:rsid w:val="007C3F02"/>
    <w:rsid w:val="007C3F19"/>
    <w:rsid w:val="007C40C7"/>
    <w:rsid w:val="007C40F6"/>
    <w:rsid w:val="007C429F"/>
    <w:rsid w:val="007C42DD"/>
    <w:rsid w:val="007C4754"/>
    <w:rsid w:val="007C48B2"/>
    <w:rsid w:val="007C4A2C"/>
    <w:rsid w:val="007C4BF5"/>
    <w:rsid w:val="007C4C3E"/>
    <w:rsid w:val="007C4CB1"/>
    <w:rsid w:val="007C4D70"/>
    <w:rsid w:val="007C4DD3"/>
    <w:rsid w:val="007C4DDB"/>
    <w:rsid w:val="007C4E22"/>
    <w:rsid w:val="007C547B"/>
    <w:rsid w:val="007C587C"/>
    <w:rsid w:val="007C58DB"/>
    <w:rsid w:val="007C594E"/>
    <w:rsid w:val="007C59A5"/>
    <w:rsid w:val="007C5F24"/>
    <w:rsid w:val="007C60BF"/>
    <w:rsid w:val="007C638D"/>
    <w:rsid w:val="007C63A7"/>
    <w:rsid w:val="007C661B"/>
    <w:rsid w:val="007C66F1"/>
    <w:rsid w:val="007C688E"/>
    <w:rsid w:val="007C6A07"/>
    <w:rsid w:val="007C6A86"/>
    <w:rsid w:val="007C6BCE"/>
    <w:rsid w:val="007C721E"/>
    <w:rsid w:val="007C7256"/>
    <w:rsid w:val="007C7297"/>
    <w:rsid w:val="007C7399"/>
    <w:rsid w:val="007C75A1"/>
    <w:rsid w:val="007C77A5"/>
    <w:rsid w:val="007C77D1"/>
    <w:rsid w:val="007C7966"/>
    <w:rsid w:val="007C7A1E"/>
    <w:rsid w:val="007C7B35"/>
    <w:rsid w:val="007C7E4B"/>
    <w:rsid w:val="007C7FA1"/>
    <w:rsid w:val="007D02BD"/>
    <w:rsid w:val="007D04E5"/>
    <w:rsid w:val="007D0F80"/>
    <w:rsid w:val="007D0FF4"/>
    <w:rsid w:val="007D112B"/>
    <w:rsid w:val="007D1420"/>
    <w:rsid w:val="007D142C"/>
    <w:rsid w:val="007D1473"/>
    <w:rsid w:val="007D153A"/>
    <w:rsid w:val="007D1B2D"/>
    <w:rsid w:val="007D2180"/>
    <w:rsid w:val="007D21AC"/>
    <w:rsid w:val="007D2359"/>
    <w:rsid w:val="007D23FD"/>
    <w:rsid w:val="007D28DC"/>
    <w:rsid w:val="007D29EE"/>
    <w:rsid w:val="007D2A54"/>
    <w:rsid w:val="007D3267"/>
    <w:rsid w:val="007D35F8"/>
    <w:rsid w:val="007D37B3"/>
    <w:rsid w:val="007D37EB"/>
    <w:rsid w:val="007D3878"/>
    <w:rsid w:val="007D3A39"/>
    <w:rsid w:val="007D3F3B"/>
    <w:rsid w:val="007D439F"/>
    <w:rsid w:val="007D450C"/>
    <w:rsid w:val="007D45F5"/>
    <w:rsid w:val="007D4607"/>
    <w:rsid w:val="007D48D8"/>
    <w:rsid w:val="007D4B77"/>
    <w:rsid w:val="007D4B94"/>
    <w:rsid w:val="007D4C1A"/>
    <w:rsid w:val="007D4DF1"/>
    <w:rsid w:val="007D4E80"/>
    <w:rsid w:val="007D4FA6"/>
    <w:rsid w:val="007D511A"/>
    <w:rsid w:val="007D5530"/>
    <w:rsid w:val="007D5901"/>
    <w:rsid w:val="007D5AA9"/>
    <w:rsid w:val="007D5B96"/>
    <w:rsid w:val="007D5EC4"/>
    <w:rsid w:val="007D6079"/>
    <w:rsid w:val="007D60E8"/>
    <w:rsid w:val="007D63B5"/>
    <w:rsid w:val="007D674C"/>
    <w:rsid w:val="007D68A4"/>
    <w:rsid w:val="007D6A82"/>
    <w:rsid w:val="007D6BB5"/>
    <w:rsid w:val="007D6C8B"/>
    <w:rsid w:val="007D6EC1"/>
    <w:rsid w:val="007D70E7"/>
    <w:rsid w:val="007D7440"/>
    <w:rsid w:val="007D7526"/>
    <w:rsid w:val="007D77D8"/>
    <w:rsid w:val="007D7D8C"/>
    <w:rsid w:val="007E01DA"/>
    <w:rsid w:val="007E04FE"/>
    <w:rsid w:val="007E0570"/>
    <w:rsid w:val="007E060A"/>
    <w:rsid w:val="007E0A4D"/>
    <w:rsid w:val="007E0CA0"/>
    <w:rsid w:val="007E0D1D"/>
    <w:rsid w:val="007E0DB8"/>
    <w:rsid w:val="007E0E37"/>
    <w:rsid w:val="007E0F0D"/>
    <w:rsid w:val="007E0FC4"/>
    <w:rsid w:val="007E1236"/>
    <w:rsid w:val="007E1269"/>
    <w:rsid w:val="007E1360"/>
    <w:rsid w:val="007E14CC"/>
    <w:rsid w:val="007E14EA"/>
    <w:rsid w:val="007E1790"/>
    <w:rsid w:val="007E1ABA"/>
    <w:rsid w:val="007E1DC0"/>
    <w:rsid w:val="007E1E73"/>
    <w:rsid w:val="007E1F05"/>
    <w:rsid w:val="007E279F"/>
    <w:rsid w:val="007E2B24"/>
    <w:rsid w:val="007E2C83"/>
    <w:rsid w:val="007E2DC9"/>
    <w:rsid w:val="007E344D"/>
    <w:rsid w:val="007E37B4"/>
    <w:rsid w:val="007E3972"/>
    <w:rsid w:val="007E3A54"/>
    <w:rsid w:val="007E40D5"/>
    <w:rsid w:val="007E43C0"/>
    <w:rsid w:val="007E4610"/>
    <w:rsid w:val="007E46BF"/>
    <w:rsid w:val="007E4715"/>
    <w:rsid w:val="007E4733"/>
    <w:rsid w:val="007E4D86"/>
    <w:rsid w:val="007E4F42"/>
    <w:rsid w:val="007E505B"/>
    <w:rsid w:val="007E50AD"/>
    <w:rsid w:val="007E521C"/>
    <w:rsid w:val="007E52B0"/>
    <w:rsid w:val="007E5353"/>
    <w:rsid w:val="007E54FB"/>
    <w:rsid w:val="007E5602"/>
    <w:rsid w:val="007E58CE"/>
    <w:rsid w:val="007E5AD4"/>
    <w:rsid w:val="007E68F2"/>
    <w:rsid w:val="007E68FF"/>
    <w:rsid w:val="007E6BF1"/>
    <w:rsid w:val="007E6CDB"/>
    <w:rsid w:val="007E7091"/>
    <w:rsid w:val="007E70D8"/>
    <w:rsid w:val="007E7129"/>
    <w:rsid w:val="007E7388"/>
    <w:rsid w:val="007E79AE"/>
    <w:rsid w:val="007E79D1"/>
    <w:rsid w:val="007F00D7"/>
    <w:rsid w:val="007F049F"/>
    <w:rsid w:val="007F0611"/>
    <w:rsid w:val="007F0CE3"/>
    <w:rsid w:val="007F14E8"/>
    <w:rsid w:val="007F1764"/>
    <w:rsid w:val="007F1828"/>
    <w:rsid w:val="007F183E"/>
    <w:rsid w:val="007F186C"/>
    <w:rsid w:val="007F1891"/>
    <w:rsid w:val="007F18FC"/>
    <w:rsid w:val="007F1BF9"/>
    <w:rsid w:val="007F1F67"/>
    <w:rsid w:val="007F2351"/>
    <w:rsid w:val="007F24C7"/>
    <w:rsid w:val="007F27DD"/>
    <w:rsid w:val="007F28B6"/>
    <w:rsid w:val="007F2AD3"/>
    <w:rsid w:val="007F2CBD"/>
    <w:rsid w:val="007F3143"/>
    <w:rsid w:val="007F314B"/>
    <w:rsid w:val="007F32B7"/>
    <w:rsid w:val="007F3332"/>
    <w:rsid w:val="007F361D"/>
    <w:rsid w:val="007F3769"/>
    <w:rsid w:val="007F377E"/>
    <w:rsid w:val="007F38B1"/>
    <w:rsid w:val="007F3A02"/>
    <w:rsid w:val="007F43EF"/>
    <w:rsid w:val="007F44B8"/>
    <w:rsid w:val="007F4608"/>
    <w:rsid w:val="007F48C3"/>
    <w:rsid w:val="007F4AE2"/>
    <w:rsid w:val="007F4B11"/>
    <w:rsid w:val="007F4C4A"/>
    <w:rsid w:val="007F4E38"/>
    <w:rsid w:val="007F4F77"/>
    <w:rsid w:val="007F50C5"/>
    <w:rsid w:val="007F51BF"/>
    <w:rsid w:val="007F5BDB"/>
    <w:rsid w:val="007F5E1B"/>
    <w:rsid w:val="007F5EA8"/>
    <w:rsid w:val="007F626D"/>
    <w:rsid w:val="007F6346"/>
    <w:rsid w:val="007F63AC"/>
    <w:rsid w:val="007F63F0"/>
    <w:rsid w:val="007F669C"/>
    <w:rsid w:val="007F679E"/>
    <w:rsid w:val="007F6874"/>
    <w:rsid w:val="007F6AEE"/>
    <w:rsid w:val="007F6BA9"/>
    <w:rsid w:val="007F6C30"/>
    <w:rsid w:val="007F714F"/>
    <w:rsid w:val="007F7299"/>
    <w:rsid w:val="007F7363"/>
    <w:rsid w:val="007F755A"/>
    <w:rsid w:val="007F75F3"/>
    <w:rsid w:val="007F7A6C"/>
    <w:rsid w:val="0080011C"/>
    <w:rsid w:val="008001AD"/>
    <w:rsid w:val="008005BB"/>
    <w:rsid w:val="00800B05"/>
    <w:rsid w:val="00800F6C"/>
    <w:rsid w:val="008015BF"/>
    <w:rsid w:val="00801636"/>
    <w:rsid w:val="0080176E"/>
    <w:rsid w:val="0080185F"/>
    <w:rsid w:val="0080192C"/>
    <w:rsid w:val="00801A50"/>
    <w:rsid w:val="00801CEB"/>
    <w:rsid w:val="00802AAE"/>
    <w:rsid w:val="00802B9A"/>
    <w:rsid w:val="00803046"/>
    <w:rsid w:val="008034D2"/>
    <w:rsid w:val="00803597"/>
    <w:rsid w:val="0080365A"/>
    <w:rsid w:val="008036A1"/>
    <w:rsid w:val="00803CAF"/>
    <w:rsid w:val="00803EEA"/>
    <w:rsid w:val="00803FAE"/>
    <w:rsid w:val="00803FF6"/>
    <w:rsid w:val="008044D1"/>
    <w:rsid w:val="008044E6"/>
    <w:rsid w:val="00804501"/>
    <w:rsid w:val="0080468F"/>
    <w:rsid w:val="008047C4"/>
    <w:rsid w:val="008047EA"/>
    <w:rsid w:val="00804840"/>
    <w:rsid w:val="00804A4F"/>
    <w:rsid w:val="00804AEA"/>
    <w:rsid w:val="00804AFD"/>
    <w:rsid w:val="00804C49"/>
    <w:rsid w:val="00804E85"/>
    <w:rsid w:val="00804ECB"/>
    <w:rsid w:val="00805020"/>
    <w:rsid w:val="00805381"/>
    <w:rsid w:val="0080540D"/>
    <w:rsid w:val="008057F4"/>
    <w:rsid w:val="00805DE3"/>
    <w:rsid w:val="0080605F"/>
    <w:rsid w:val="008063A6"/>
    <w:rsid w:val="00806670"/>
    <w:rsid w:val="008067E8"/>
    <w:rsid w:val="008067F6"/>
    <w:rsid w:val="00806C7B"/>
    <w:rsid w:val="00806E18"/>
    <w:rsid w:val="008070EB"/>
    <w:rsid w:val="0080751B"/>
    <w:rsid w:val="00807786"/>
    <w:rsid w:val="00807EEA"/>
    <w:rsid w:val="008100B4"/>
    <w:rsid w:val="0081043B"/>
    <w:rsid w:val="008104B9"/>
    <w:rsid w:val="00810585"/>
    <w:rsid w:val="0081074D"/>
    <w:rsid w:val="008107D9"/>
    <w:rsid w:val="00810846"/>
    <w:rsid w:val="00810C68"/>
    <w:rsid w:val="00810F7B"/>
    <w:rsid w:val="0081139D"/>
    <w:rsid w:val="00811431"/>
    <w:rsid w:val="008116E1"/>
    <w:rsid w:val="00811825"/>
    <w:rsid w:val="0081182D"/>
    <w:rsid w:val="00811AA2"/>
    <w:rsid w:val="00811FCB"/>
    <w:rsid w:val="0081228D"/>
    <w:rsid w:val="00812377"/>
    <w:rsid w:val="0081237A"/>
    <w:rsid w:val="00812515"/>
    <w:rsid w:val="008125C3"/>
    <w:rsid w:val="008126BB"/>
    <w:rsid w:val="0081270B"/>
    <w:rsid w:val="0081271C"/>
    <w:rsid w:val="00812761"/>
    <w:rsid w:val="00812B16"/>
    <w:rsid w:val="00812BD5"/>
    <w:rsid w:val="00812D42"/>
    <w:rsid w:val="00812F85"/>
    <w:rsid w:val="00813271"/>
    <w:rsid w:val="00813584"/>
    <w:rsid w:val="00813837"/>
    <w:rsid w:val="00813C0E"/>
    <w:rsid w:val="008145C0"/>
    <w:rsid w:val="00814625"/>
    <w:rsid w:val="008147A2"/>
    <w:rsid w:val="00814863"/>
    <w:rsid w:val="00814D65"/>
    <w:rsid w:val="00814ED2"/>
    <w:rsid w:val="00814F13"/>
    <w:rsid w:val="00815015"/>
    <w:rsid w:val="008152BD"/>
    <w:rsid w:val="008152C5"/>
    <w:rsid w:val="008154B3"/>
    <w:rsid w:val="008155A1"/>
    <w:rsid w:val="008155F1"/>
    <w:rsid w:val="008158D6"/>
    <w:rsid w:val="00815A61"/>
    <w:rsid w:val="00815A69"/>
    <w:rsid w:val="00815DD8"/>
    <w:rsid w:val="0081601C"/>
    <w:rsid w:val="008162FF"/>
    <w:rsid w:val="00816798"/>
    <w:rsid w:val="0081692D"/>
    <w:rsid w:val="00816B04"/>
    <w:rsid w:val="00816F60"/>
    <w:rsid w:val="00817043"/>
    <w:rsid w:val="00817196"/>
    <w:rsid w:val="008173D2"/>
    <w:rsid w:val="008175D0"/>
    <w:rsid w:val="008177F2"/>
    <w:rsid w:val="008178A3"/>
    <w:rsid w:val="00817DF7"/>
    <w:rsid w:val="00817F34"/>
    <w:rsid w:val="00817FE8"/>
    <w:rsid w:val="00820433"/>
    <w:rsid w:val="008204C8"/>
    <w:rsid w:val="00820596"/>
    <w:rsid w:val="00820B77"/>
    <w:rsid w:val="00821057"/>
    <w:rsid w:val="0082107C"/>
    <w:rsid w:val="008210AE"/>
    <w:rsid w:val="008212A3"/>
    <w:rsid w:val="0082144D"/>
    <w:rsid w:val="008214B4"/>
    <w:rsid w:val="00821631"/>
    <w:rsid w:val="00821666"/>
    <w:rsid w:val="0082184B"/>
    <w:rsid w:val="00821A6D"/>
    <w:rsid w:val="00821CD4"/>
    <w:rsid w:val="00821D16"/>
    <w:rsid w:val="00821E3F"/>
    <w:rsid w:val="00821FC6"/>
    <w:rsid w:val="008220D2"/>
    <w:rsid w:val="00822159"/>
    <w:rsid w:val="00822470"/>
    <w:rsid w:val="00822776"/>
    <w:rsid w:val="008227CF"/>
    <w:rsid w:val="008227E4"/>
    <w:rsid w:val="0082283A"/>
    <w:rsid w:val="00822B86"/>
    <w:rsid w:val="00823363"/>
    <w:rsid w:val="008235DB"/>
    <w:rsid w:val="00823700"/>
    <w:rsid w:val="008237E2"/>
    <w:rsid w:val="00823F66"/>
    <w:rsid w:val="00824384"/>
    <w:rsid w:val="00824402"/>
    <w:rsid w:val="00824480"/>
    <w:rsid w:val="00824616"/>
    <w:rsid w:val="008247D5"/>
    <w:rsid w:val="008247EF"/>
    <w:rsid w:val="008247FF"/>
    <w:rsid w:val="0082490E"/>
    <w:rsid w:val="00824AB4"/>
    <w:rsid w:val="00824B06"/>
    <w:rsid w:val="00824B7F"/>
    <w:rsid w:val="00824CE3"/>
    <w:rsid w:val="00824DEB"/>
    <w:rsid w:val="008253CA"/>
    <w:rsid w:val="00825478"/>
    <w:rsid w:val="008257E6"/>
    <w:rsid w:val="0082591A"/>
    <w:rsid w:val="00825A38"/>
    <w:rsid w:val="00825AD1"/>
    <w:rsid w:val="00825C42"/>
    <w:rsid w:val="00825C96"/>
    <w:rsid w:val="00825D25"/>
    <w:rsid w:val="00825FC4"/>
    <w:rsid w:val="00826670"/>
    <w:rsid w:val="008266BB"/>
    <w:rsid w:val="00826734"/>
    <w:rsid w:val="0082678C"/>
    <w:rsid w:val="00826A84"/>
    <w:rsid w:val="00827328"/>
    <w:rsid w:val="00827384"/>
    <w:rsid w:val="00827463"/>
    <w:rsid w:val="00827687"/>
    <w:rsid w:val="00827B65"/>
    <w:rsid w:val="00827C08"/>
    <w:rsid w:val="00827D6F"/>
    <w:rsid w:val="008300BF"/>
    <w:rsid w:val="0083010C"/>
    <w:rsid w:val="008301BB"/>
    <w:rsid w:val="008303B4"/>
    <w:rsid w:val="008303E8"/>
    <w:rsid w:val="00830488"/>
    <w:rsid w:val="008304C5"/>
    <w:rsid w:val="008304F7"/>
    <w:rsid w:val="0083061D"/>
    <w:rsid w:val="008308A6"/>
    <w:rsid w:val="00830ABE"/>
    <w:rsid w:val="00830EB1"/>
    <w:rsid w:val="00830F81"/>
    <w:rsid w:val="00830F90"/>
    <w:rsid w:val="008310AA"/>
    <w:rsid w:val="008312FB"/>
    <w:rsid w:val="0083151F"/>
    <w:rsid w:val="008315CA"/>
    <w:rsid w:val="0083184B"/>
    <w:rsid w:val="00831D71"/>
    <w:rsid w:val="00831F68"/>
    <w:rsid w:val="00832307"/>
    <w:rsid w:val="00832344"/>
    <w:rsid w:val="0083258E"/>
    <w:rsid w:val="008325CB"/>
    <w:rsid w:val="00832A84"/>
    <w:rsid w:val="00832B4F"/>
    <w:rsid w:val="00832D42"/>
    <w:rsid w:val="00832EFD"/>
    <w:rsid w:val="00832FC2"/>
    <w:rsid w:val="008331AE"/>
    <w:rsid w:val="00833288"/>
    <w:rsid w:val="008332F5"/>
    <w:rsid w:val="00833BBB"/>
    <w:rsid w:val="00833CD5"/>
    <w:rsid w:val="0083416A"/>
    <w:rsid w:val="0083419E"/>
    <w:rsid w:val="0083444E"/>
    <w:rsid w:val="008344E5"/>
    <w:rsid w:val="008347F6"/>
    <w:rsid w:val="00834BE4"/>
    <w:rsid w:val="00834F25"/>
    <w:rsid w:val="00835020"/>
    <w:rsid w:val="00835449"/>
    <w:rsid w:val="00835608"/>
    <w:rsid w:val="00835BB1"/>
    <w:rsid w:val="00835D6D"/>
    <w:rsid w:val="0083614A"/>
    <w:rsid w:val="00836290"/>
    <w:rsid w:val="008362FE"/>
    <w:rsid w:val="0083632B"/>
    <w:rsid w:val="0083634D"/>
    <w:rsid w:val="0083658F"/>
    <w:rsid w:val="008367A5"/>
    <w:rsid w:val="00836AF1"/>
    <w:rsid w:val="00836D2F"/>
    <w:rsid w:val="00836D70"/>
    <w:rsid w:val="00836D98"/>
    <w:rsid w:val="00836F56"/>
    <w:rsid w:val="0083716D"/>
    <w:rsid w:val="008376AC"/>
    <w:rsid w:val="00837709"/>
    <w:rsid w:val="00837E04"/>
    <w:rsid w:val="00840135"/>
    <w:rsid w:val="00840148"/>
    <w:rsid w:val="00840286"/>
    <w:rsid w:val="008406E3"/>
    <w:rsid w:val="008408FE"/>
    <w:rsid w:val="00840988"/>
    <w:rsid w:val="00840DC1"/>
    <w:rsid w:val="00840EB4"/>
    <w:rsid w:val="00841137"/>
    <w:rsid w:val="0084123C"/>
    <w:rsid w:val="008414E7"/>
    <w:rsid w:val="0084167E"/>
    <w:rsid w:val="00841844"/>
    <w:rsid w:val="00841AE8"/>
    <w:rsid w:val="00841C6B"/>
    <w:rsid w:val="00841DFA"/>
    <w:rsid w:val="00842355"/>
    <w:rsid w:val="008425A7"/>
    <w:rsid w:val="008425F2"/>
    <w:rsid w:val="00842862"/>
    <w:rsid w:val="00842C85"/>
    <w:rsid w:val="00842E7E"/>
    <w:rsid w:val="00842F5D"/>
    <w:rsid w:val="00843100"/>
    <w:rsid w:val="008434DE"/>
    <w:rsid w:val="0084359D"/>
    <w:rsid w:val="00843B24"/>
    <w:rsid w:val="00843B3D"/>
    <w:rsid w:val="00844340"/>
    <w:rsid w:val="00844342"/>
    <w:rsid w:val="008444E8"/>
    <w:rsid w:val="00844B47"/>
    <w:rsid w:val="00844E80"/>
    <w:rsid w:val="0084526E"/>
    <w:rsid w:val="00845675"/>
    <w:rsid w:val="0084568A"/>
    <w:rsid w:val="0084570F"/>
    <w:rsid w:val="00845958"/>
    <w:rsid w:val="0084595E"/>
    <w:rsid w:val="00845CB0"/>
    <w:rsid w:val="00845EC1"/>
    <w:rsid w:val="008464E2"/>
    <w:rsid w:val="00846717"/>
    <w:rsid w:val="0084679F"/>
    <w:rsid w:val="00846B1B"/>
    <w:rsid w:val="00846FE7"/>
    <w:rsid w:val="0084703D"/>
    <w:rsid w:val="00847252"/>
    <w:rsid w:val="008473C1"/>
    <w:rsid w:val="008473CA"/>
    <w:rsid w:val="008475C8"/>
    <w:rsid w:val="00847BFA"/>
    <w:rsid w:val="00847DCC"/>
    <w:rsid w:val="00850365"/>
    <w:rsid w:val="008503BE"/>
    <w:rsid w:val="008508BA"/>
    <w:rsid w:val="00850B5A"/>
    <w:rsid w:val="00850B91"/>
    <w:rsid w:val="00850CB1"/>
    <w:rsid w:val="00850D96"/>
    <w:rsid w:val="00851292"/>
    <w:rsid w:val="00851369"/>
    <w:rsid w:val="00851398"/>
    <w:rsid w:val="008514BB"/>
    <w:rsid w:val="00851611"/>
    <w:rsid w:val="00851672"/>
    <w:rsid w:val="008516B6"/>
    <w:rsid w:val="008516D2"/>
    <w:rsid w:val="008516FA"/>
    <w:rsid w:val="00851883"/>
    <w:rsid w:val="00851982"/>
    <w:rsid w:val="008519B6"/>
    <w:rsid w:val="00851A68"/>
    <w:rsid w:val="00851CE4"/>
    <w:rsid w:val="00851DE0"/>
    <w:rsid w:val="00852095"/>
    <w:rsid w:val="00852173"/>
    <w:rsid w:val="008521DE"/>
    <w:rsid w:val="008522BA"/>
    <w:rsid w:val="008522DA"/>
    <w:rsid w:val="008527B1"/>
    <w:rsid w:val="008527B3"/>
    <w:rsid w:val="008527EC"/>
    <w:rsid w:val="0085282D"/>
    <w:rsid w:val="00852883"/>
    <w:rsid w:val="0085288D"/>
    <w:rsid w:val="008528B3"/>
    <w:rsid w:val="0085296C"/>
    <w:rsid w:val="00852C99"/>
    <w:rsid w:val="00853320"/>
    <w:rsid w:val="008533CA"/>
    <w:rsid w:val="00853466"/>
    <w:rsid w:val="00853493"/>
    <w:rsid w:val="00853669"/>
    <w:rsid w:val="00853681"/>
    <w:rsid w:val="00853932"/>
    <w:rsid w:val="00853A5A"/>
    <w:rsid w:val="0085458C"/>
    <w:rsid w:val="00854D2E"/>
    <w:rsid w:val="00854D5D"/>
    <w:rsid w:val="00854F96"/>
    <w:rsid w:val="008550C8"/>
    <w:rsid w:val="008553A0"/>
    <w:rsid w:val="008553AA"/>
    <w:rsid w:val="008553CF"/>
    <w:rsid w:val="00855718"/>
    <w:rsid w:val="008559D9"/>
    <w:rsid w:val="00855A33"/>
    <w:rsid w:val="00855B83"/>
    <w:rsid w:val="0085606F"/>
    <w:rsid w:val="00856360"/>
    <w:rsid w:val="0085639B"/>
    <w:rsid w:val="0085639C"/>
    <w:rsid w:val="008563CB"/>
    <w:rsid w:val="00856911"/>
    <w:rsid w:val="00856930"/>
    <w:rsid w:val="00856E10"/>
    <w:rsid w:val="00856F4F"/>
    <w:rsid w:val="008571FD"/>
    <w:rsid w:val="008572F1"/>
    <w:rsid w:val="008572F8"/>
    <w:rsid w:val="008579DA"/>
    <w:rsid w:val="00857B1B"/>
    <w:rsid w:val="00857C52"/>
    <w:rsid w:val="00857DDD"/>
    <w:rsid w:val="008601A7"/>
    <w:rsid w:val="0086053D"/>
    <w:rsid w:val="0086073C"/>
    <w:rsid w:val="0086093C"/>
    <w:rsid w:val="008612A9"/>
    <w:rsid w:val="008613D1"/>
    <w:rsid w:val="008613DC"/>
    <w:rsid w:val="00861FC1"/>
    <w:rsid w:val="00861FFD"/>
    <w:rsid w:val="0086207C"/>
    <w:rsid w:val="0086228A"/>
    <w:rsid w:val="008622ED"/>
    <w:rsid w:val="008623A9"/>
    <w:rsid w:val="0086295B"/>
    <w:rsid w:val="00862972"/>
    <w:rsid w:val="00862B1B"/>
    <w:rsid w:val="00862D4F"/>
    <w:rsid w:val="00863300"/>
    <w:rsid w:val="0086332D"/>
    <w:rsid w:val="008633B3"/>
    <w:rsid w:val="008634CE"/>
    <w:rsid w:val="0086358E"/>
    <w:rsid w:val="00863B12"/>
    <w:rsid w:val="00863EEE"/>
    <w:rsid w:val="0086401D"/>
    <w:rsid w:val="008643D8"/>
    <w:rsid w:val="00864545"/>
    <w:rsid w:val="008646F3"/>
    <w:rsid w:val="00864BF1"/>
    <w:rsid w:val="00864DC3"/>
    <w:rsid w:val="00865616"/>
    <w:rsid w:val="00865915"/>
    <w:rsid w:val="00865AB1"/>
    <w:rsid w:val="00865BED"/>
    <w:rsid w:val="00865FEE"/>
    <w:rsid w:val="00866680"/>
    <w:rsid w:val="008669AE"/>
    <w:rsid w:val="00866C95"/>
    <w:rsid w:val="00866F45"/>
    <w:rsid w:val="008670D3"/>
    <w:rsid w:val="008672C0"/>
    <w:rsid w:val="00867353"/>
    <w:rsid w:val="00867576"/>
    <w:rsid w:val="008676F2"/>
    <w:rsid w:val="008677FD"/>
    <w:rsid w:val="00867805"/>
    <w:rsid w:val="0086782E"/>
    <w:rsid w:val="00867B00"/>
    <w:rsid w:val="00867BF5"/>
    <w:rsid w:val="00867D8D"/>
    <w:rsid w:val="00867E3F"/>
    <w:rsid w:val="00867FA4"/>
    <w:rsid w:val="008700A7"/>
    <w:rsid w:val="008702A0"/>
    <w:rsid w:val="008703A0"/>
    <w:rsid w:val="008704EB"/>
    <w:rsid w:val="008706D4"/>
    <w:rsid w:val="00870A8F"/>
    <w:rsid w:val="00870B25"/>
    <w:rsid w:val="00870F8A"/>
    <w:rsid w:val="0087151F"/>
    <w:rsid w:val="008718E8"/>
    <w:rsid w:val="008718EB"/>
    <w:rsid w:val="008719A4"/>
    <w:rsid w:val="00871B53"/>
    <w:rsid w:val="00871C61"/>
    <w:rsid w:val="00871D23"/>
    <w:rsid w:val="00871E78"/>
    <w:rsid w:val="00871E7E"/>
    <w:rsid w:val="00872312"/>
    <w:rsid w:val="00872374"/>
    <w:rsid w:val="008724CE"/>
    <w:rsid w:val="00872667"/>
    <w:rsid w:val="008726A3"/>
    <w:rsid w:val="00872983"/>
    <w:rsid w:val="00872D55"/>
    <w:rsid w:val="0087313A"/>
    <w:rsid w:val="008735B4"/>
    <w:rsid w:val="00873636"/>
    <w:rsid w:val="00873650"/>
    <w:rsid w:val="008738CC"/>
    <w:rsid w:val="00873D42"/>
    <w:rsid w:val="00873F62"/>
    <w:rsid w:val="00873F69"/>
    <w:rsid w:val="00874206"/>
    <w:rsid w:val="00874312"/>
    <w:rsid w:val="0087437C"/>
    <w:rsid w:val="0087453F"/>
    <w:rsid w:val="0087475C"/>
    <w:rsid w:val="00874999"/>
    <w:rsid w:val="00874A2D"/>
    <w:rsid w:val="00874D24"/>
    <w:rsid w:val="00875170"/>
    <w:rsid w:val="00875276"/>
    <w:rsid w:val="008753BB"/>
    <w:rsid w:val="00875645"/>
    <w:rsid w:val="00875838"/>
    <w:rsid w:val="0087585B"/>
    <w:rsid w:val="00875B04"/>
    <w:rsid w:val="00875CD7"/>
    <w:rsid w:val="00875E9B"/>
    <w:rsid w:val="0087609B"/>
    <w:rsid w:val="00876266"/>
    <w:rsid w:val="00876673"/>
    <w:rsid w:val="008766CF"/>
    <w:rsid w:val="008766F2"/>
    <w:rsid w:val="00876B4D"/>
    <w:rsid w:val="00877295"/>
    <w:rsid w:val="00877457"/>
    <w:rsid w:val="00877745"/>
    <w:rsid w:val="00877A0C"/>
    <w:rsid w:val="00877A11"/>
    <w:rsid w:val="00877DE3"/>
    <w:rsid w:val="00877E41"/>
    <w:rsid w:val="00877F18"/>
    <w:rsid w:val="00877F84"/>
    <w:rsid w:val="008801AF"/>
    <w:rsid w:val="00880206"/>
    <w:rsid w:val="00880808"/>
    <w:rsid w:val="0088087D"/>
    <w:rsid w:val="00880CEE"/>
    <w:rsid w:val="00880E89"/>
    <w:rsid w:val="0088106B"/>
    <w:rsid w:val="00881164"/>
    <w:rsid w:val="00881522"/>
    <w:rsid w:val="008816AB"/>
    <w:rsid w:val="00881721"/>
    <w:rsid w:val="008817C3"/>
    <w:rsid w:val="00882043"/>
    <w:rsid w:val="008821AC"/>
    <w:rsid w:val="00882904"/>
    <w:rsid w:val="00882B69"/>
    <w:rsid w:val="00882D3F"/>
    <w:rsid w:val="00883047"/>
    <w:rsid w:val="00883259"/>
    <w:rsid w:val="008833B3"/>
    <w:rsid w:val="008833E6"/>
    <w:rsid w:val="00883635"/>
    <w:rsid w:val="00883B97"/>
    <w:rsid w:val="00883D2C"/>
    <w:rsid w:val="00883D38"/>
    <w:rsid w:val="00883DB0"/>
    <w:rsid w:val="00883FC5"/>
    <w:rsid w:val="00884364"/>
    <w:rsid w:val="00884406"/>
    <w:rsid w:val="0088494C"/>
    <w:rsid w:val="00884965"/>
    <w:rsid w:val="00884C67"/>
    <w:rsid w:val="00884DF0"/>
    <w:rsid w:val="00884FDD"/>
    <w:rsid w:val="00885296"/>
    <w:rsid w:val="0088547C"/>
    <w:rsid w:val="008856C3"/>
    <w:rsid w:val="008858DA"/>
    <w:rsid w:val="00885BEF"/>
    <w:rsid w:val="00885C7B"/>
    <w:rsid w:val="00885CE1"/>
    <w:rsid w:val="00885E39"/>
    <w:rsid w:val="00885F91"/>
    <w:rsid w:val="00886167"/>
    <w:rsid w:val="0088658F"/>
    <w:rsid w:val="00886630"/>
    <w:rsid w:val="008868BC"/>
    <w:rsid w:val="0088693F"/>
    <w:rsid w:val="00886F49"/>
    <w:rsid w:val="00886FDF"/>
    <w:rsid w:val="00887504"/>
    <w:rsid w:val="008876C6"/>
    <w:rsid w:val="00887B14"/>
    <w:rsid w:val="00887B3E"/>
    <w:rsid w:val="00887F04"/>
    <w:rsid w:val="008907A3"/>
    <w:rsid w:val="008908F3"/>
    <w:rsid w:val="008909F7"/>
    <w:rsid w:val="00890A1C"/>
    <w:rsid w:val="00890BCD"/>
    <w:rsid w:val="00890F76"/>
    <w:rsid w:val="00890FAF"/>
    <w:rsid w:val="00890FC0"/>
    <w:rsid w:val="008910ED"/>
    <w:rsid w:val="00891627"/>
    <w:rsid w:val="00891678"/>
    <w:rsid w:val="00891FD3"/>
    <w:rsid w:val="00892064"/>
    <w:rsid w:val="00892184"/>
    <w:rsid w:val="0089243D"/>
    <w:rsid w:val="008924A3"/>
    <w:rsid w:val="0089259F"/>
    <w:rsid w:val="0089266A"/>
    <w:rsid w:val="0089282C"/>
    <w:rsid w:val="0089291A"/>
    <w:rsid w:val="00892C48"/>
    <w:rsid w:val="00892F3A"/>
    <w:rsid w:val="00892F7D"/>
    <w:rsid w:val="00892FD3"/>
    <w:rsid w:val="0089318A"/>
    <w:rsid w:val="0089328F"/>
    <w:rsid w:val="00893438"/>
    <w:rsid w:val="00893503"/>
    <w:rsid w:val="008938AA"/>
    <w:rsid w:val="00893ED7"/>
    <w:rsid w:val="008941E3"/>
    <w:rsid w:val="00894358"/>
    <w:rsid w:val="008943DF"/>
    <w:rsid w:val="00894682"/>
    <w:rsid w:val="00894933"/>
    <w:rsid w:val="00894A88"/>
    <w:rsid w:val="00894BA4"/>
    <w:rsid w:val="00894E4D"/>
    <w:rsid w:val="00895386"/>
    <w:rsid w:val="0089561E"/>
    <w:rsid w:val="00895893"/>
    <w:rsid w:val="00895AF0"/>
    <w:rsid w:val="00895B7C"/>
    <w:rsid w:val="008961E9"/>
    <w:rsid w:val="00896393"/>
    <w:rsid w:val="008963BF"/>
    <w:rsid w:val="00896405"/>
    <w:rsid w:val="00896407"/>
    <w:rsid w:val="0089660D"/>
    <w:rsid w:val="00896CFB"/>
    <w:rsid w:val="00896D4D"/>
    <w:rsid w:val="00896E5A"/>
    <w:rsid w:val="00896F14"/>
    <w:rsid w:val="00896FD3"/>
    <w:rsid w:val="0089704D"/>
    <w:rsid w:val="00897225"/>
    <w:rsid w:val="00897266"/>
    <w:rsid w:val="008972D0"/>
    <w:rsid w:val="0089755F"/>
    <w:rsid w:val="008977D0"/>
    <w:rsid w:val="00897BED"/>
    <w:rsid w:val="00897C06"/>
    <w:rsid w:val="00897CE0"/>
    <w:rsid w:val="00897D51"/>
    <w:rsid w:val="008A0012"/>
    <w:rsid w:val="008A03A2"/>
    <w:rsid w:val="008A0491"/>
    <w:rsid w:val="008A06AE"/>
    <w:rsid w:val="008A0A0D"/>
    <w:rsid w:val="008A0BC1"/>
    <w:rsid w:val="008A0C4C"/>
    <w:rsid w:val="008A13F9"/>
    <w:rsid w:val="008A1644"/>
    <w:rsid w:val="008A168F"/>
    <w:rsid w:val="008A1874"/>
    <w:rsid w:val="008A1CD2"/>
    <w:rsid w:val="008A1CE7"/>
    <w:rsid w:val="008A1F85"/>
    <w:rsid w:val="008A20C7"/>
    <w:rsid w:val="008A2140"/>
    <w:rsid w:val="008A21FF"/>
    <w:rsid w:val="008A223F"/>
    <w:rsid w:val="008A23A8"/>
    <w:rsid w:val="008A247B"/>
    <w:rsid w:val="008A24B7"/>
    <w:rsid w:val="008A2743"/>
    <w:rsid w:val="008A278E"/>
    <w:rsid w:val="008A2844"/>
    <w:rsid w:val="008A2B9B"/>
    <w:rsid w:val="008A2CE2"/>
    <w:rsid w:val="008A2D94"/>
    <w:rsid w:val="008A2F0C"/>
    <w:rsid w:val="008A3081"/>
    <w:rsid w:val="008A30AC"/>
    <w:rsid w:val="008A31E1"/>
    <w:rsid w:val="008A32DF"/>
    <w:rsid w:val="008A35AB"/>
    <w:rsid w:val="008A3646"/>
    <w:rsid w:val="008A3788"/>
    <w:rsid w:val="008A396F"/>
    <w:rsid w:val="008A39D0"/>
    <w:rsid w:val="008A3A4D"/>
    <w:rsid w:val="008A3B40"/>
    <w:rsid w:val="008A3C80"/>
    <w:rsid w:val="008A3CB3"/>
    <w:rsid w:val="008A43AB"/>
    <w:rsid w:val="008A44B8"/>
    <w:rsid w:val="008A45F9"/>
    <w:rsid w:val="008A492C"/>
    <w:rsid w:val="008A50A8"/>
    <w:rsid w:val="008A50EC"/>
    <w:rsid w:val="008A51A8"/>
    <w:rsid w:val="008A51AD"/>
    <w:rsid w:val="008A54C7"/>
    <w:rsid w:val="008A56DF"/>
    <w:rsid w:val="008A57D2"/>
    <w:rsid w:val="008A5846"/>
    <w:rsid w:val="008A59B9"/>
    <w:rsid w:val="008A5AE5"/>
    <w:rsid w:val="008A5CE6"/>
    <w:rsid w:val="008A5D17"/>
    <w:rsid w:val="008A5DC7"/>
    <w:rsid w:val="008A61FF"/>
    <w:rsid w:val="008A6793"/>
    <w:rsid w:val="008A67BF"/>
    <w:rsid w:val="008A6906"/>
    <w:rsid w:val="008A6DAB"/>
    <w:rsid w:val="008A6DED"/>
    <w:rsid w:val="008A6EC7"/>
    <w:rsid w:val="008A703D"/>
    <w:rsid w:val="008A7080"/>
    <w:rsid w:val="008A7259"/>
    <w:rsid w:val="008A748D"/>
    <w:rsid w:val="008A76F9"/>
    <w:rsid w:val="008A770E"/>
    <w:rsid w:val="008A77A7"/>
    <w:rsid w:val="008A77D8"/>
    <w:rsid w:val="008A7F6C"/>
    <w:rsid w:val="008B0483"/>
    <w:rsid w:val="008B05A4"/>
    <w:rsid w:val="008B07AB"/>
    <w:rsid w:val="008B090B"/>
    <w:rsid w:val="008B0D4D"/>
    <w:rsid w:val="008B0D5B"/>
    <w:rsid w:val="008B0D5E"/>
    <w:rsid w:val="008B0F1D"/>
    <w:rsid w:val="008B1083"/>
    <w:rsid w:val="008B10BA"/>
    <w:rsid w:val="008B1104"/>
    <w:rsid w:val="008B11C9"/>
    <w:rsid w:val="008B120C"/>
    <w:rsid w:val="008B1283"/>
    <w:rsid w:val="008B129E"/>
    <w:rsid w:val="008B154F"/>
    <w:rsid w:val="008B1C69"/>
    <w:rsid w:val="008B1ED3"/>
    <w:rsid w:val="008B20CE"/>
    <w:rsid w:val="008B236F"/>
    <w:rsid w:val="008B2A02"/>
    <w:rsid w:val="008B2B87"/>
    <w:rsid w:val="008B2C29"/>
    <w:rsid w:val="008B2D4C"/>
    <w:rsid w:val="008B2DDD"/>
    <w:rsid w:val="008B2EC3"/>
    <w:rsid w:val="008B304A"/>
    <w:rsid w:val="008B3227"/>
    <w:rsid w:val="008B35FE"/>
    <w:rsid w:val="008B3A12"/>
    <w:rsid w:val="008B3A34"/>
    <w:rsid w:val="008B3AA7"/>
    <w:rsid w:val="008B3E63"/>
    <w:rsid w:val="008B3EF8"/>
    <w:rsid w:val="008B4070"/>
    <w:rsid w:val="008B407F"/>
    <w:rsid w:val="008B40AF"/>
    <w:rsid w:val="008B434E"/>
    <w:rsid w:val="008B441E"/>
    <w:rsid w:val="008B44DE"/>
    <w:rsid w:val="008B4690"/>
    <w:rsid w:val="008B47EA"/>
    <w:rsid w:val="008B4942"/>
    <w:rsid w:val="008B4A7D"/>
    <w:rsid w:val="008B4C92"/>
    <w:rsid w:val="008B506C"/>
    <w:rsid w:val="008B51A0"/>
    <w:rsid w:val="008B52DC"/>
    <w:rsid w:val="008B54BE"/>
    <w:rsid w:val="008B5688"/>
    <w:rsid w:val="008B592A"/>
    <w:rsid w:val="008B5A58"/>
    <w:rsid w:val="008B5FF1"/>
    <w:rsid w:val="008B632E"/>
    <w:rsid w:val="008B65F2"/>
    <w:rsid w:val="008B6637"/>
    <w:rsid w:val="008B665C"/>
    <w:rsid w:val="008B66F9"/>
    <w:rsid w:val="008B6787"/>
    <w:rsid w:val="008B6805"/>
    <w:rsid w:val="008B6903"/>
    <w:rsid w:val="008B6CDF"/>
    <w:rsid w:val="008B6D13"/>
    <w:rsid w:val="008B6D15"/>
    <w:rsid w:val="008B6FDA"/>
    <w:rsid w:val="008B716C"/>
    <w:rsid w:val="008B723F"/>
    <w:rsid w:val="008B7265"/>
    <w:rsid w:val="008B73F7"/>
    <w:rsid w:val="008B774D"/>
    <w:rsid w:val="008B77BF"/>
    <w:rsid w:val="008B7A1C"/>
    <w:rsid w:val="008B7A2E"/>
    <w:rsid w:val="008B7AC0"/>
    <w:rsid w:val="008B7B5C"/>
    <w:rsid w:val="008B7B96"/>
    <w:rsid w:val="008B7DB2"/>
    <w:rsid w:val="008B7E1B"/>
    <w:rsid w:val="008C0448"/>
    <w:rsid w:val="008C0706"/>
    <w:rsid w:val="008C0B4B"/>
    <w:rsid w:val="008C0C3A"/>
    <w:rsid w:val="008C0C99"/>
    <w:rsid w:val="008C0D72"/>
    <w:rsid w:val="008C0F3A"/>
    <w:rsid w:val="008C0F84"/>
    <w:rsid w:val="008C1017"/>
    <w:rsid w:val="008C1128"/>
    <w:rsid w:val="008C119B"/>
    <w:rsid w:val="008C11D6"/>
    <w:rsid w:val="008C1259"/>
    <w:rsid w:val="008C1527"/>
    <w:rsid w:val="008C1657"/>
    <w:rsid w:val="008C171C"/>
    <w:rsid w:val="008C1763"/>
    <w:rsid w:val="008C1862"/>
    <w:rsid w:val="008C19AA"/>
    <w:rsid w:val="008C1A62"/>
    <w:rsid w:val="008C1B00"/>
    <w:rsid w:val="008C1C79"/>
    <w:rsid w:val="008C1CFD"/>
    <w:rsid w:val="008C2017"/>
    <w:rsid w:val="008C262F"/>
    <w:rsid w:val="008C30EB"/>
    <w:rsid w:val="008C31E9"/>
    <w:rsid w:val="008C3356"/>
    <w:rsid w:val="008C349E"/>
    <w:rsid w:val="008C35C2"/>
    <w:rsid w:val="008C3713"/>
    <w:rsid w:val="008C3792"/>
    <w:rsid w:val="008C383D"/>
    <w:rsid w:val="008C3ADB"/>
    <w:rsid w:val="008C3B33"/>
    <w:rsid w:val="008C3DC9"/>
    <w:rsid w:val="008C3DE9"/>
    <w:rsid w:val="008C3F15"/>
    <w:rsid w:val="008C3F84"/>
    <w:rsid w:val="008C42BA"/>
    <w:rsid w:val="008C46B0"/>
    <w:rsid w:val="008C4958"/>
    <w:rsid w:val="008C4AA5"/>
    <w:rsid w:val="008C4BAA"/>
    <w:rsid w:val="008C4D62"/>
    <w:rsid w:val="008C4E4D"/>
    <w:rsid w:val="008C5185"/>
    <w:rsid w:val="008C51D8"/>
    <w:rsid w:val="008C53C3"/>
    <w:rsid w:val="008C53DA"/>
    <w:rsid w:val="008C5430"/>
    <w:rsid w:val="008C5512"/>
    <w:rsid w:val="008C5637"/>
    <w:rsid w:val="008C5687"/>
    <w:rsid w:val="008C5881"/>
    <w:rsid w:val="008C5893"/>
    <w:rsid w:val="008C59E5"/>
    <w:rsid w:val="008C5B7A"/>
    <w:rsid w:val="008C5DAC"/>
    <w:rsid w:val="008C62A9"/>
    <w:rsid w:val="008C647B"/>
    <w:rsid w:val="008C69D3"/>
    <w:rsid w:val="008C6AE8"/>
    <w:rsid w:val="008C6B66"/>
    <w:rsid w:val="008C7307"/>
    <w:rsid w:val="008C7459"/>
    <w:rsid w:val="008C748B"/>
    <w:rsid w:val="008C748E"/>
    <w:rsid w:val="008C7573"/>
    <w:rsid w:val="008C75F3"/>
    <w:rsid w:val="008C7786"/>
    <w:rsid w:val="008C7AF9"/>
    <w:rsid w:val="008C7B10"/>
    <w:rsid w:val="008C7C33"/>
    <w:rsid w:val="008C7D65"/>
    <w:rsid w:val="008C7F77"/>
    <w:rsid w:val="008C7FC0"/>
    <w:rsid w:val="008D00A5"/>
    <w:rsid w:val="008D00C3"/>
    <w:rsid w:val="008D02D4"/>
    <w:rsid w:val="008D04C4"/>
    <w:rsid w:val="008D05DA"/>
    <w:rsid w:val="008D069F"/>
    <w:rsid w:val="008D0893"/>
    <w:rsid w:val="008D0D5F"/>
    <w:rsid w:val="008D0D9B"/>
    <w:rsid w:val="008D0DD5"/>
    <w:rsid w:val="008D12C4"/>
    <w:rsid w:val="008D1304"/>
    <w:rsid w:val="008D140D"/>
    <w:rsid w:val="008D1597"/>
    <w:rsid w:val="008D1820"/>
    <w:rsid w:val="008D1A8E"/>
    <w:rsid w:val="008D1BBA"/>
    <w:rsid w:val="008D1E35"/>
    <w:rsid w:val="008D1EDA"/>
    <w:rsid w:val="008D2424"/>
    <w:rsid w:val="008D2731"/>
    <w:rsid w:val="008D32FE"/>
    <w:rsid w:val="008D34C2"/>
    <w:rsid w:val="008D34F1"/>
    <w:rsid w:val="008D35E9"/>
    <w:rsid w:val="008D3633"/>
    <w:rsid w:val="008D38F8"/>
    <w:rsid w:val="008D39D8"/>
    <w:rsid w:val="008D3A2D"/>
    <w:rsid w:val="008D3F16"/>
    <w:rsid w:val="008D401F"/>
    <w:rsid w:val="008D4195"/>
    <w:rsid w:val="008D44B4"/>
    <w:rsid w:val="008D4696"/>
    <w:rsid w:val="008D4F6F"/>
    <w:rsid w:val="008D5241"/>
    <w:rsid w:val="008D5349"/>
    <w:rsid w:val="008D587F"/>
    <w:rsid w:val="008D58DE"/>
    <w:rsid w:val="008D59D1"/>
    <w:rsid w:val="008D5B5D"/>
    <w:rsid w:val="008D5EAD"/>
    <w:rsid w:val="008D5F67"/>
    <w:rsid w:val="008D6079"/>
    <w:rsid w:val="008D636A"/>
    <w:rsid w:val="008D66BD"/>
    <w:rsid w:val="008D6879"/>
    <w:rsid w:val="008D6988"/>
    <w:rsid w:val="008D6A29"/>
    <w:rsid w:val="008D6D1A"/>
    <w:rsid w:val="008D6E1C"/>
    <w:rsid w:val="008D77B5"/>
    <w:rsid w:val="008D78F8"/>
    <w:rsid w:val="008D7974"/>
    <w:rsid w:val="008D79D7"/>
    <w:rsid w:val="008E04ED"/>
    <w:rsid w:val="008E065E"/>
    <w:rsid w:val="008E06E8"/>
    <w:rsid w:val="008E0927"/>
    <w:rsid w:val="008E09F7"/>
    <w:rsid w:val="008E0E15"/>
    <w:rsid w:val="008E118B"/>
    <w:rsid w:val="008E12C7"/>
    <w:rsid w:val="008E13ED"/>
    <w:rsid w:val="008E16AA"/>
    <w:rsid w:val="008E1749"/>
    <w:rsid w:val="008E1907"/>
    <w:rsid w:val="008E1909"/>
    <w:rsid w:val="008E199C"/>
    <w:rsid w:val="008E1B48"/>
    <w:rsid w:val="008E1E14"/>
    <w:rsid w:val="008E1FF6"/>
    <w:rsid w:val="008E2157"/>
    <w:rsid w:val="008E2310"/>
    <w:rsid w:val="008E25C4"/>
    <w:rsid w:val="008E2F55"/>
    <w:rsid w:val="008E3040"/>
    <w:rsid w:val="008E3216"/>
    <w:rsid w:val="008E34AF"/>
    <w:rsid w:val="008E3525"/>
    <w:rsid w:val="008E3590"/>
    <w:rsid w:val="008E3646"/>
    <w:rsid w:val="008E3C1F"/>
    <w:rsid w:val="008E4152"/>
    <w:rsid w:val="008E4193"/>
    <w:rsid w:val="008E4899"/>
    <w:rsid w:val="008E4D39"/>
    <w:rsid w:val="008E5034"/>
    <w:rsid w:val="008E5152"/>
    <w:rsid w:val="008E560A"/>
    <w:rsid w:val="008E58EA"/>
    <w:rsid w:val="008E5B53"/>
    <w:rsid w:val="008E5C19"/>
    <w:rsid w:val="008E5EB4"/>
    <w:rsid w:val="008E5FF7"/>
    <w:rsid w:val="008E60A3"/>
    <w:rsid w:val="008E64B9"/>
    <w:rsid w:val="008E6519"/>
    <w:rsid w:val="008E6C70"/>
    <w:rsid w:val="008E6CCA"/>
    <w:rsid w:val="008E6CD6"/>
    <w:rsid w:val="008E7019"/>
    <w:rsid w:val="008E709A"/>
    <w:rsid w:val="008E73FA"/>
    <w:rsid w:val="008E7931"/>
    <w:rsid w:val="008E7942"/>
    <w:rsid w:val="008E7FCD"/>
    <w:rsid w:val="008F0061"/>
    <w:rsid w:val="008F019F"/>
    <w:rsid w:val="008F0280"/>
    <w:rsid w:val="008F02AA"/>
    <w:rsid w:val="008F04DC"/>
    <w:rsid w:val="008F0B88"/>
    <w:rsid w:val="008F0B89"/>
    <w:rsid w:val="008F0C46"/>
    <w:rsid w:val="008F0C83"/>
    <w:rsid w:val="008F0E18"/>
    <w:rsid w:val="008F0F40"/>
    <w:rsid w:val="008F10CF"/>
    <w:rsid w:val="008F11AB"/>
    <w:rsid w:val="008F11D4"/>
    <w:rsid w:val="008F11EF"/>
    <w:rsid w:val="008F1305"/>
    <w:rsid w:val="008F132E"/>
    <w:rsid w:val="008F16A4"/>
    <w:rsid w:val="008F1913"/>
    <w:rsid w:val="008F1C59"/>
    <w:rsid w:val="008F1CAB"/>
    <w:rsid w:val="008F1EAB"/>
    <w:rsid w:val="008F1F55"/>
    <w:rsid w:val="008F2144"/>
    <w:rsid w:val="008F26B2"/>
    <w:rsid w:val="008F27AD"/>
    <w:rsid w:val="008F32BA"/>
    <w:rsid w:val="008F33DC"/>
    <w:rsid w:val="008F33E8"/>
    <w:rsid w:val="008F3456"/>
    <w:rsid w:val="008F3480"/>
    <w:rsid w:val="008F34FA"/>
    <w:rsid w:val="008F380A"/>
    <w:rsid w:val="008F38A6"/>
    <w:rsid w:val="008F38EA"/>
    <w:rsid w:val="008F3B37"/>
    <w:rsid w:val="008F3CC6"/>
    <w:rsid w:val="008F3F61"/>
    <w:rsid w:val="008F3FC2"/>
    <w:rsid w:val="008F4076"/>
    <w:rsid w:val="008F4388"/>
    <w:rsid w:val="008F4399"/>
    <w:rsid w:val="008F4411"/>
    <w:rsid w:val="008F44C0"/>
    <w:rsid w:val="008F4669"/>
    <w:rsid w:val="008F474B"/>
    <w:rsid w:val="008F477F"/>
    <w:rsid w:val="008F48C1"/>
    <w:rsid w:val="008F49FB"/>
    <w:rsid w:val="008F4AB3"/>
    <w:rsid w:val="008F4B71"/>
    <w:rsid w:val="008F4DE6"/>
    <w:rsid w:val="008F5024"/>
    <w:rsid w:val="008F521A"/>
    <w:rsid w:val="008F53B3"/>
    <w:rsid w:val="008F5540"/>
    <w:rsid w:val="008F5574"/>
    <w:rsid w:val="008F56DF"/>
    <w:rsid w:val="008F57CE"/>
    <w:rsid w:val="008F5815"/>
    <w:rsid w:val="008F59A8"/>
    <w:rsid w:val="008F59EA"/>
    <w:rsid w:val="008F59FB"/>
    <w:rsid w:val="008F5B30"/>
    <w:rsid w:val="008F5BD9"/>
    <w:rsid w:val="008F5C60"/>
    <w:rsid w:val="008F5D4D"/>
    <w:rsid w:val="008F5DDA"/>
    <w:rsid w:val="008F6023"/>
    <w:rsid w:val="008F63B4"/>
    <w:rsid w:val="008F63ED"/>
    <w:rsid w:val="008F6745"/>
    <w:rsid w:val="008F6B3E"/>
    <w:rsid w:val="008F6C8D"/>
    <w:rsid w:val="008F6E83"/>
    <w:rsid w:val="008F75AA"/>
    <w:rsid w:val="008F764F"/>
    <w:rsid w:val="008F77CC"/>
    <w:rsid w:val="008F795D"/>
    <w:rsid w:val="008F7A2B"/>
    <w:rsid w:val="008F7AEF"/>
    <w:rsid w:val="008F7B17"/>
    <w:rsid w:val="008F7B9A"/>
    <w:rsid w:val="008F7C1F"/>
    <w:rsid w:val="00900359"/>
    <w:rsid w:val="00900454"/>
    <w:rsid w:val="0090062D"/>
    <w:rsid w:val="009007F0"/>
    <w:rsid w:val="00900890"/>
    <w:rsid w:val="00900BDB"/>
    <w:rsid w:val="00900F6F"/>
    <w:rsid w:val="0090111E"/>
    <w:rsid w:val="009012AB"/>
    <w:rsid w:val="009016E7"/>
    <w:rsid w:val="00901832"/>
    <w:rsid w:val="00901DEF"/>
    <w:rsid w:val="0090210D"/>
    <w:rsid w:val="00902348"/>
    <w:rsid w:val="00902350"/>
    <w:rsid w:val="009023F7"/>
    <w:rsid w:val="0090253C"/>
    <w:rsid w:val="009029C7"/>
    <w:rsid w:val="00902C31"/>
    <w:rsid w:val="00902C7B"/>
    <w:rsid w:val="00903201"/>
    <w:rsid w:val="0090336B"/>
    <w:rsid w:val="00903A0F"/>
    <w:rsid w:val="00903BD6"/>
    <w:rsid w:val="00903D8B"/>
    <w:rsid w:val="00903FEC"/>
    <w:rsid w:val="0090419E"/>
    <w:rsid w:val="0090441E"/>
    <w:rsid w:val="00905070"/>
    <w:rsid w:val="0090522A"/>
    <w:rsid w:val="009053AA"/>
    <w:rsid w:val="009056E4"/>
    <w:rsid w:val="00905936"/>
    <w:rsid w:val="009059F9"/>
    <w:rsid w:val="00905A27"/>
    <w:rsid w:val="00905A29"/>
    <w:rsid w:val="00905BB9"/>
    <w:rsid w:val="00905E44"/>
    <w:rsid w:val="00905F6B"/>
    <w:rsid w:val="00905FE4"/>
    <w:rsid w:val="0090626D"/>
    <w:rsid w:val="009063A3"/>
    <w:rsid w:val="00906467"/>
    <w:rsid w:val="009067DC"/>
    <w:rsid w:val="00906939"/>
    <w:rsid w:val="009069C6"/>
    <w:rsid w:val="00906C6F"/>
    <w:rsid w:val="00907142"/>
    <w:rsid w:val="0090740F"/>
    <w:rsid w:val="0090744F"/>
    <w:rsid w:val="009079BE"/>
    <w:rsid w:val="00907B52"/>
    <w:rsid w:val="00907EAA"/>
    <w:rsid w:val="00907EBA"/>
    <w:rsid w:val="009104ED"/>
    <w:rsid w:val="0091089F"/>
    <w:rsid w:val="00910A70"/>
    <w:rsid w:val="00910B7D"/>
    <w:rsid w:val="00910CBC"/>
    <w:rsid w:val="00910D9C"/>
    <w:rsid w:val="00910EC4"/>
    <w:rsid w:val="00911379"/>
    <w:rsid w:val="009116DF"/>
    <w:rsid w:val="00911A75"/>
    <w:rsid w:val="00911CBD"/>
    <w:rsid w:val="00911DFB"/>
    <w:rsid w:val="00911F24"/>
    <w:rsid w:val="00912125"/>
    <w:rsid w:val="009125CE"/>
    <w:rsid w:val="00912B49"/>
    <w:rsid w:val="00912C82"/>
    <w:rsid w:val="00912C98"/>
    <w:rsid w:val="00912CA4"/>
    <w:rsid w:val="00912D0E"/>
    <w:rsid w:val="00913219"/>
    <w:rsid w:val="0091328E"/>
    <w:rsid w:val="0091338F"/>
    <w:rsid w:val="00913563"/>
    <w:rsid w:val="00913616"/>
    <w:rsid w:val="00913689"/>
    <w:rsid w:val="0091371A"/>
    <w:rsid w:val="00913918"/>
    <w:rsid w:val="00913939"/>
    <w:rsid w:val="009139D9"/>
    <w:rsid w:val="00913A42"/>
    <w:rsid w:val="00913F3D"/>
    <w:rsid w:val="00914175"/>
    <w:rsid w:val="00914222"/>
    <w:rsid w:val="00914466"/>
    <w:rsid w:val="00914478"/>
    <w:rsid w:val="0091456F"/>
    <w:rsid w:val="0091467C"/>
    <w:rsid w:val="009146BC"/>
    <w:rsid w:val="00914828"/>
    <w:rsid w:val="00914857"/>
    <w:rsid w:val="00914AD8"/>
    <w:rsid w:val="00914BDF"/>
    <w:rsid w:val="00914FC4"/>
    <w:rsid w:val="0091535B"/>
    <w:rsid w:val="00915500"/>
    <w:rsid w:val="009156A8"/>
    <w:rsid w:val="00915708"/>
    <w:rsid w:val="0091575B"/>
    <w:rsid w:val="009158B9"/>
    <w:rsid w:val="00915A93"/>
    <w:rsid w:val="00915C68"/>
    <w:rsid w:val="00916053"/>
    <w:rsid w:val="00916079"/>
    <w:rsid w:val="009162C6"/>
    <w:rsid w:val="00916363"/>
    <w:rsid w:val="009164BB"/>
    <w:rsid w:val="009169DA"/>
    <w:rsid w:val="0091703F"/>
    <w:rsid w:val="009170FF"/>
    <w:rsid w:val="009171D0"/>
    <w:rsid w:val="00917445"/>
    <w:rsid w:val="00917465"/>
    <w:rsid w:val="00917732"/>
    <w:rsid w:val="009177E4"/>
    <w:rsid w:val="00917BB8"/>
    <w:rsid w:val="00917CE9"/>
    <w:rsid w:val="00917DD7"/>
    <w:rsid w:val="00917EF1"/>
    <w:rsid w:val="00917F2C"/>
    <w:rsid w:val="009200C9"/>
    <w:rsid w:val="0092045F"/>
    <w:rsid w:val="009208E3"/>
    <w:rsid w:val="00920BF2"/>
    <w:rsid w:val="00920DBB"/>
    <w:rsid w:val="00921187"/>
    <w:rsid w:val="0092121A"/>
    <w:rsid w:val="009212B0"/>
    <w:rsid w:val="00921310"/>
    <w:rsid w:val="0092144B"/>
    <w:rsid w:val="00921510"/>
    <w:rsid w:val="00921517"/>
    <w:rsid w:val="00921681"/>
    <w:rsid w:val="009218B6"/>
    <w:rsid w:val="00921D58"/>
    <w:rsid w:val="00921E74"/>
    <w:rsid w:val="00921F20"/>
    <w:rsid w:val="00921FC8"/>
    <w:rsid w:val="00922010"/>
    <w:rsid w:val="0092222F"/>
    <w:rsid w:val="009222FE"/>
    <w:rsid w:val="0092256A"/>
    <w:rsid w:val="00922818"/>
    <w:rsid w:val="009228AB"/>
    <w:rsid w:val="0092300D"/>
    <w:rsid w:val="009232FC"/>
    <w:rsid w:val="00923571"/>
    <w:rsid w:val="00923833"/>
    <w:rsid w:val="00923873"/>
    <w:rsid w:val="00923ABA"/>
    <w:rsid w:val="009244E2"/>
    <w:rsid w:val="009245AE"/>
    <w:rsid w:val="009248C1"/>
    <w:rsid w:val="009248F0"/>
    <w:rsid w:val="00924D2C"/>
    <w:rsid w:val="00924E6E"/>
    <w:rsid w:val="00924FC1"/>
    <w:rsid w:val="00925103"/>
    <w:rsid w:val="00925121"/>
    <w:rsid w:val="00925171"/>
    <w:rsid w:val="0092523F"/>
    <w:rsid w:val="0092536E"/>
    <w:rsid w:val="00925940"/>
    <w:rsid w:val="00925B3C"/>
    <w:rsid w:val="00925B45"/>
    <w:rsid w:val="00925E03"/>
    <w:rsid w:val="00926600"/>
    <w:rsid w:val="00926647"/>
    <w:rsid w:val="009268B9"/>
    <w:rsid w:val="00926977"/>
    <w:rsid w:val="00926EE4"/>
    <w:rsid w:val="00926F80"/>
    <w:rsid w:val="009272A1"/>
    <w:rsid w:val="00927582"/>
    <w:rsid w:val="009276F8"/>
    <w:rsid w:val="00927904"/>
    <w:rsid w:val="00927AA4"/>
    <w:rsid w:val="00927BE2"/>
    <w:rsid w:val="00927E12"/>
    <w:rsid w:val="00927E72"/>
    <w:rsid w:val="00927EFC"/>
    <w:rsid w:val="009302A7"/>
    <w:rsid w:val="009302B3"/>
    <w:rsid w:val="009304CF"/>
    <w:rsid w:val="009305C9"/>
    <w:rsid w:val="009307FC"/>
    <w:rsid w:val="00930A46"/>
    <w:rsid w:val="00930A5C"/>
    <w:rsid w:val="00930B26"/>
    <w:rsid w:val="00930BE9"/>
    <w:rsid w:val="009312C5"/>
    <w:rsid w:val="00931388"/>
    <w:rsid w:val="00931543"/>
    <w:rsid w:val="009317DA"/>
    <w:rsid w:val="00931995"/>
    <w:rsid w:val="00931A74"/>
    <w:rsid w:val="00931BD9"/>
    <w:rsid w:val="00931D73"/>
    <w:rsid w:val="009321BA"/>
    <w:rsid w:val="009322B6"/>
    <w:rsid w:val="00932347"/>
    <w:rsid w:val="0093242F"/>
    <w:rsid w:val="00932C76"/>
    <w:rsid w:val="00932E1C"/>
    <w:rsid w:val="00932E39"/>
    <w:rsid w:val="00932F99"/>
    <w:rsid w:val="009330A3"/>
    <w:rsid w:val="00933134"/>
    <w:rsid w:val="009331F0"/>
    <w:rsid w:val="0093366C"/>
    <w:rsid w:val="009336D6"/>
    <w:rsid w:val="0093374A"/>
    <w:rsid w:val="0093383E"/>
    <w:rsid w:val="009338D9"/>
    <w:rsid w:val="0093391B"/>
    <w:rsid w:val="00933A18"/>
    <w:rsid w:val="00933B08"/>
    <w:rsid w:val="00933D4C"/>
    <w:rsid w:val="00933FF3"/>
    <w:rsid w:val="00934000"/>
    <w:rsid w:val="00934024"/>
    <w:rsid w:val="00934D32"/>
    <w:rsid w:val="00935403"/>
    <w:rsid w:val="0093540D"/>
    <w:rsid w:val="00935B20"/>
    <w:rsid w:val="00935D17"/>
    <w:rsid w:val="00935D24"/>
    <w:rsid w:val="00935DF5"/>
    <w:rsid w:val="00935FC3"/>
    <w:rsid w:val="00936046"/>
    <w:rsid w:val="00936296"/>
    <w:rsid w:val="009363BB"/>
    <w:rsid w:val="00936439"/>
    <w:rsid w:val="0093646D"/>
    <w:rsid w:val="0093668C"/>
    <w:rsid w:val="009368F3"/>
    <w:rsid w:val="00936CA7"/>
    <w:rsid w:val="00936E6D"/>
    <w:rsid w:val="0093730E"/>
    <w:rsid w:val="009373FE"/>
    <w:rsid w:val="009377E3"/>
    <w:rsid w:val="00937984"/>
    <w:rsid w:val="00937B24"/>
    <w:rsid w:val="00937B32"/>
    <w:rsid w:val="00937C0E"/>
    <w:rsid w:val="00937F50"/>
    <w:rsid w:val="0094024D"/>
    <w:rsid w:val="00940361"/>
    <w:rsid w:val="009405E0"/>
    <w:rsid w:val="00940715"/>
    <w:rsid w:val="0094074A"/>
    <w:rsid w:val="009407C0"/>
    <w:rsid w:val="00940857"/>
    <w:rsid w:val="009408C2"/>
    <w:rsid w:val="00940A92"/>
    <w:rsid w:val="00940D90"/>
    <w:rsid w:val="00941163"/>
    <w:rsid w:val="009411D3"/>
    <w:rsid w:val="00941293"/>
    <w:rsid w:val="009412CB"/>
    <w:rsid w:val="00941383"/>
    <w:rsid w:val="00941636"/>
    <w:rsid w:val="00941732"/>
    <w:rsid w:val="0094182A"/>
    <w:rsid w:val="00941B32"/>
    <w:rsid w:val="00941DB6"/>
    <w:rsid w:val="00942220"/>
    <w:rsid w:val="009422E4"/>
    <w:rsid w:val="0094250A"/>
    <w:rsid w:val="00942671"/>
    <w:rsid w:val="00942674"/>
    <w:rsid w:val="00942A36"/>
    <w:rsid w:val="00942BA7"/>
    <w:rsid w:val="00942BCF"/>
    <w:rsid w:val="00942CC6"/>
    <w:rsid w:val="00942D65"/>
    <w:rsid w:val="00942D66"/>
    <w:rsid w:val="00943438"/>
    <w:rsid w:val="0094354B"/>
    <w:rsid w:val="00943667"/>
    <w:rsid w:val="00943742"/>
    <w:rsid w:val="0094387C"/>
    <w:rsid w:val="009438AC"/>
    <w:rsid w:val="00943923"/>
    <w:rsid w:val="00943C9E"/>
    <w:rsid w:val="009440E3"/>
    <w:rsid w:val="009443AC"/>
    <w:rsid w:val="00944A04"/>
    <w:rsid w:val="00944A75"/>
    <w:rsid w:val="00944AAC"/>
    <w:rsid w:val="00944B66"/>
    <w:rsid w:val="00944BB7"/>
    <w:rsid w:val="00944C25"/>
    <w:rsid w:val="00944F84"/>
    <w:rsid w:val="00944FF2"/>
    <w:rsid w:val="0094516F"/>
    <w:rsid w:val="00945176"/>
    <w:rsid w:val="00945221"/>
    <w:rsid w:val="00945259"/>
    <w:rsid w:val="009457F9"/>
    <w:rsid w:val="009458A5"/>
    <w:rsid w:val="0094591F"/>
    <w:rsid w:val="00945B54"/>
    <w:rsid w:val="00945C05"/>
    <w:rsid w:val="009460A1"/>
    <w:rsid w:val="009460C7"/>
    <w:rsid w:val="009463A2"/>
    <w:rsid w:val="00946438"/>
    <w:rsid w:val="00946506"/>
    <w:rsid w:val="009468FE"/>
    <w:rsid w:val="00946945"/>
    <w:rsid w:val="00946A98"/>
    <w:rsid w:val="00946A9A"/>
    <w:rsid w:val="00946BF7"/>
    <w:rsid w:val="00946C38"/>
    <w:rsid w:val="00946C3B"/>
    <w:rsid w:val="00946C77"/>
    <w:rsid w:val="00947315"/>
    <w:rsid w:val="009475FB"/>
    <w:rsid w:val="00947642"/>
    <w:rsid w:val="00947713"/>
    <w:rsid w:val="00947A4A"/>
    <w:rsid w:val="00947FEE"/>
    <w:rsid w:val="009504F8"/>
    <w:rsid w:val="009506EF"/>
    <w:rsid w:val="00950879"/>
    <w:rsid w:val="00950D62"/>
    <w:rsid w:val="00950D63"/>
    <w:rsid w:val="00950D6B"/>
    <w:rsid w:val="00950DE7"/>
    <w:rsid w:val="00950E9A"/>
    <w:rsid w:val="00950EDD"/>
    <w:rsid w:val="00951279"/>
    <w:rsid w:val="0095190E"/>
    <w:rsid w:val="00951E96"/>
    <w:rsid w:val="00951EA7"/>
    <w:rsid w:val="00951FAF"/>
    <w:rsid w:val="00952216"/>
    <w:rsid w:val="00952357"/>
    <w:rsid w:val="0095262A"/>
    <w:rsid w:val="0095285F"/>
    <w:rsid w:val="00952938"/>
    <w:rsid w:val="00952A1B"/>
    <w:rsid w:val="00952B25"/>
    <w:rsid w:val="00952B6E"/>
    <w:rsid w:val="00952CAF"/>
    <w:rsid w:val="00952CB8"/>
    <w:rsid w:val="00952D22"/>
    <w:rsid w:val="00952E39"/>
    <w:rsid w:val="0095305B"/>
    <w:rsid w:val="009531B7"/>
    <w:rsid w:val="00953504"/>
    <w:rsid w:val="00953696"/>
    <w:rsid w:val="00953752"/>
    <w:rsid w:val="0095383C"/>
    <w:rsid w:val="0095389C"/>
    <w:rsid w:val="00953920"/>
    <w:rsid w:val="00953D20"/>
    <w:rsid w:val="00953D34"/>
    <w:rsid w:val="00953D47"/>
    <w:rsid w:val="0095453E"/>
    <w:rsid w:val="00954969"/>
    <w:rsid w:val="00954D00"/>
    <w:rsid w:val="00954F64"/>
    <w:rsid w:val="009550F8"/>
    <w:rsid w:val="00955182"/>
    <w:rsid w:val="009552CA"/>
    <w:rsid w:val="0095589F"/>
    <w:rsid w:val="00955AA2"/>
    <w:rsid w:val="00955B2B"/>
    <w:rsid w:val="00955E0A"/>
    <w:rsid w:val="00956232"/>
    <w:rsid w:val="0095632F"/>
    <w:rsid w:val="00956582"/>
    <w:rsid w:val="0095681E"/>
    <w:rsid w:val="00956986"/>
    <w:rsid w:val="009569C1"/>
    <w:rsid w:val="00956B96"/>
    <w:rsid w:val="00956CF4"/>
    <w:rsid w:val="009572D4"/>
    <w:rsid w:val="009573D7"/>
    <w:rsid w:val="0095748D"/>
    <w:rsid w:val="00957805"/>
    <w:rsid w:val="009579DF"/>
    <w:rsid w:val="00960350"/>
    <w:rsid w:val="00960637"/>
    <w:rsid w:val="0096084C"/>
    <w:rsid w:val="00960EFD"/>
    <w:rsid w:val="00961001"/>
    <w:rsid w:val="00961013"/>
    <w:rsid w:val="009615F8"/>
    <w:rsid w:val="009617DE"/>
    <w:rsid w:val="00961921"/>
    <w:rsid w:val="00961A1F"/>
    <w:rsid w:val="00961BA1"/>
    <w:rsid w:val="00961C03"/>
    <w:rsid w:val="00962000"/>
    <w:rsid w:val="009620AF"/>
    <w:rsid w:val="009622BE"/>
    <w:rsid w:val="0096264F"/>
    <w:rsid w:val="009626C0"/>
    <w:rsid w:val="00962FA5"/>
    <w:rsid w:val="009631F4"/>
    <w:rsid w:val="00963223"/>
    <w:rsid w:val="0096345D"/>
    <w:rsid w:val="00963878"/>
    <w:rsid w:val="00963A06"/>
    <w:rsid w:val="00963C36"/>
    <w:rsid w:val="00963F28"/>
    <w:rsid w:val="00963F2F"/>
    <w:rsid w:val="00964253"/>
    <w:rsid w:val="00964268"/>
    <w:rsid w:val="0096430A"/>
    <w:rsid w:val="00964632"/>
    <w:rsid w:val="00964AF6"/>
    <w:rsid w:val="00964FBE"/>
    <w:rsid w:val="00965099"/>
    <w:rsid w:val="0096509A"/>
    <w:rsid w:val="009651C4"/>
    <w:rsid w:val="009651E3"/>
    <w:rsid w:val="009651EB"/>
    <w:rsid w:val="0096527D"/>
    <w:rsid w:val="009653A5"/>
    <w:rsid w:val="0096554B"/>
    <w:rsid w:val="0096584A"/>
    <w:rsid w:val="00965885"/>
    <w:rsid w:val="00965A8F"/>
    <w:rsid w:val="00965F38"/>
    <w:rsid w:val="009661FD"/>
    <w:rsid w:val="009664C8"/>
    <w:rsid w:val="009666A8"/>
    <w:rsid w:val="00966770"/>
    <w:rsid w:val="00966828"/>
    <w:rsid w:val="009670A7"/>
    <w:rsid w:val="009672AA"/>
    <w:rsid w:val="00967344"/>
    <w:rsid w:val="009676B6"/>
    <w:rsid w:val="009676DD"/>
    <w:rsid w:val="0096772A"/>
    <w:rsid w:val="0096779F"/>
    <w:rsid w:val="009678D9"/>
    <w:rsid w:val="0096792D"/>
    <w:rsid w:val="009679A6"/>
    <w:rsid w:val="00967BCF"/>
    <w:rsid w:val="00967F2E"/>
    <w:rsid w:val="00970125"/>
    <w:rsid w:val="0097014A"/>
    <w:rsid w:val="00970809"/>
    <w:rsid w:val="00971013"/>
    <w:rsid w:val="009711F6"/>
    <w:rsid w:val="00971246"/>
    <w:rsid w:val="00971A33"/>
    <w:rsid w:val="00971CE2"/>
    <w:rsid w:val="00971F08"/>
    <w:rsid w:val="0097225B"/>
    <w:rsid w:val="0097246B"/>
    <w:rsid w:val="00972476"/>
    <w:rsid w:val="0097262C"/>
    <w:rsid w:val="00972858"/>
    <w:rsid w:val="00972896"/>
    <w:rsid w:val="009728E5"/>
    <w:rsid w:val="00972ABE"/>
    <w:rsid w:val="00973646"/>
    <w:rsid w:val="00973DD2"/>
    <w:rsid w:val="00973DF8"/>
    <w:rsid w:val="009740FE"/>
    <w:rsid w:val="0097418C"/>
    <w:rsid w:val="0097435E"/>
    <w:rsid w:val="009743D4"/>
    <w:rsid w:val="00974515"/>
    <w:rsid w:val="00974619"/>
    <w:rsid w:val="00974675"/>
    <w:rsid w:val="00974890"/>
    <w:rsid w:val="0097490F"/>
    <w:rsid w:val="00974A67"/>
    <w:rsid w:val="00974B45"/>
    <w:rsid w:val="00974BBC"/>
    <w:rsid w:val="00974E82"/>
    <w:rsid w:val="0097504F"/>
    <w:rsid w:val="00975300"/>
    <w:rsid w:val="009756FD"/>
    <w:rsid w:val="009757D5"/>
    <w:rsid w:val="009758AB"/>
    <w:rsid w:val="0097599C"/>
    <w:rsid w:val="00975BB3"/>
    <w:rsid w:val="00975CAA"/>
    <w:rsid w:val="00975F81"/>
    <w:rsid w:val="00976003"/>
    <w:rsid w:val="0097603D"/>
    <w:rsid w:val="00976582"/>
    <w:rsid w:val="00976949"/>
    <w:rsid w:val="00976B2F"/>
    <w:rsid w:val="00976B98"/>
    <w:rsid w:val="00976D7A"/>
    <w:rsid w:val="00976D9D"/>
    <w:rsid w:val="00976E32"/>
    <w:rsid w:val="009770AA"/>
    <w:rsid w:val="009770D4"/>
    <w:rsid w:val="00977138"/>
    <w:rsid w:val="00977246"/>
    <w:rsid w:val="009774CC"/>
    <w:rsid w:val="009775DA"/>
    <w:rsid w:val="00977624"/>
    <w:rsid w:val="00977734"/>
    <w:rsid w:val="009778D2"/>
    <w:rsid w:val="00977C5D"/>
    <w:rsid w:val="00977E04"/>
    <w:rsid w:val="00980134"/>
    <w:rsid w:val="00980477"/>
    <w:rsid w:val="00980A8D"/>
    <w:rsid w:val="00980D2D"/>
    <w:rsid w:val="00980F57"/>
    <w:rsid w:val="00981170"/>
    <w:rsid w:val="009811BD"/>
    <w:rsid w:val="00981B15"/>
    <w:rsid w:val="009822BD"/>
    <w:rsid w:val="009828BA"/>
    <w:rsid w:val="00982F2C"/>
    <w:rsid w:val="009832BA"/>
    <w:rsid w:val="009832E9"/>
    <w:rsid w:val="00983460"/>
    <w:rsid w:val="009834CF"/>
    <w:rsid w:val="009837B2"/>
    <w:rsid w:val="009837D7"/>
    <w:rsid w:val="00983A06"/>
    <w:rsid w:val="00983A7B"/>
    <w:rsid w:val="009848AC"/>
    <w:rsid w:val="00984DAD"/>
    <w:rsid w:val="00984E8D"/>
    <w:rsid w:val="00984FD4"/>
    <w:rsid w:val="00985253"/>
    <w:rsid w:val="00985303"/>
    <w:rsid w:val="009853B3"/>
    <w:rsid w:val="00985662"/>
    <w:rsid w:val="00985730"/>
    <w:rsid w:val="0098589E"/>
    <w:rsid w:val="00985AB3"/>
    <w:rsid w:val="00985BA5"/>
    <w:rsid w:val="0098606B"/>
    <w:rsid w:val="00986076"/>
    <w:rsid w:val="0098640E"/>
    <w:rsid w:val="00986559"/>
    <w:rsid w:val="0098688D"/>
    <w:rsid w:val="00986DEA"/>
    <w:rsid w:val="00986EDD"/>
    <w:rsid w:val="00987239"/>
    <w:rsid w:val="009872EC"/>
    <w:rsid w:val="00987318"/>
    <w:rsid w:val="00987459"/>
    <w:rsid w:val="009875E0"/>
    <w:rsid w:val="00987C47"/>
    <w:rsid w:val="00987F1A"/>
    <w:rsid w:val="0099002F"/>
    <w:rsid w:val="009902C5"/>
    <w:rsid w:val="00990305"/>
    <w:rsid w:val="0099041A"/>
    <w:rsid w:val="00990630"/>
    <w:rsid w:val="00990652"/>
    <w:rsid w:val="00990783"/>
    <w:rsid w:val="00990AB4"/>
    <w:rsid w:val="00991064"/>
    <w:rsid w:val="00991306"/>
    <w:rsid w:val="00991508"/>
    <w:rsid w:val="00991761"/>
    <w:rsid w:val="009919DD"/>
    <w:rsid w:val="009919E9"/>
    <w:rsid w:val="00991B48"/>
    <w:rsid w:val="00991B8D"/>
    <w:rsid w:val="00991DF2"/>
    <w:rsid w:val="00991F18"/>
    <w:rsid w:val="0099241C"/>
    <w:rsid w:val="009924C8"/>
    <w:rsid w:val="00992505"/>
    <w:rsid w:val="00992616"/>
    <w:rsid w:val="00992869"/>
    <w:rsid w:val="00992B66"/>
    <w:rsid w:val="00992F24"/>
    <w:rsid w:val="00992F26"/>
    <w:rsid w:val="00992FFD"/>
    <w:rsid w:val="009933FF"/>
    <w:rsid w:val="0099340B"/>
    <w:rsid w:val="0099340E"/>
    <w:rsid w:val="00993A7F"/>
    <w:rsid w:val="00994440"/>
    <w:rsid w:val="00994459"/>
    <w:rsid w:val="009945BB"/>
    <w:rsid w:val="00994767"/>
    <w:rsid w:val="00994A9A"/>
    <w:rsid w:val="00994CA3"/>
    <w:rsid w:val="00994D4A"/>
    <w:rsid w:val="00994DCA"/>
    <w:rsid w:val="00994E0E"/>
    <w:rsid w:val="00994EE5"/>
    <w:rsid w:val="00995015"/>
    <w:rsid w:val="00995088"/>
    <w:rsid w:val="0099523C"/>
    <w:rsid w:val="009953D1"/>
    <w:rsid w:val="00995D2C"/>
    <w:rsid w:val="00995E0C"/>
    <w:rsid w:val="009960EC"/>
    <w:rsid w:val="009963B7"/>
    <w:rsid w:val="009965CB"/>
    <w:rsid w:val="009965DB"/>
    <w:rsid w:val="00996610"/>
    <w:rsid w:val="009966A6"/>
    <w:rsid w:val="00996CC3"/>
    <w:rsid w:val="00996F62"/>
    <w:rsid w:val="009970DD"/>
    <w:rsid w:val="00997444"/>
    <w:rsid w:val="00997483"/>
    <w:rsid w:val="009974B5"/>
    <w:rsid w:val="00997644"/>
    <w:rsid w:val="00997655"/>
    <w:rsid w:val="00997663"/>
    <w:rsid w:val="009978DA"/>
    <w:rsid w:val="00997C4A"/>
    <w:rsid w:val="00997F66"/>
    <w:rsid w:val="00997FD3"/>
    <w:rsid w:val="009A00A4"/>
    <w:rsid w:val="009A0318"/>
    <w:rsid w:val="009A03CB"/>
    <w:rsid w:val="009A09C8"/>
    <w:rsid w:val="009A0FBA"/>
    <w:rsid w:val="009A131D"/>
    <w:rsid w:val="009A158E"/>
    <w:rsid w:val="009A1601"/>
    <w:rsid w:val="009A1748"/>
    <w:rsid w:val="009A18E1"/>
    <w:rsid w:val="009A1BE0"/>
    <w:rsid w:val="009A1DE0"/>
    <w:rsid w:val="009A1E8F"/>
    <w:rsid w:val="009A1FB1"/>
    <w:rsid w:val="009A2094"/>
    <w:rsid w:val="009A2201"/>
    <w:rsid w:val="009A223E"/>
    <w:rsid w:val="009A2590"/>
    <w:rsid w:val="009A27BB"/>
    <w:rsid w:val="009A27E4"/>
    <w:rsid w:val="009A29E3"/>
    <w:rsid w:val="009A2A3E"/>
    <w:rsid w:val="009A2D24"/>
    <w:rsid w:val="009A2DE9"/>
    <w:rsid w:val="009A2F3F"/>
    <w:rsid w:val="009A30D8"/>
    <w:rsid w:val="009A3245"/>
    <w:rsid w:val="009A32B0"/>
    <w:rsid w:val="009A337C"/>
    <w:rsid w:val="009A351B"/>
    <w:rsid w:val="009A37A2"/>
    <w:rsid w:val="009A3AAB"/>
    <w:rsid w:val="009A3BB6"/>
    <w:rsid w:val="009A3C20"/>
    <w:rsid w:val="009A3C7D"/>
    <w:rsid w:val="009A3CC4"/>
    <w:rsid w:val="009A3D15"/>
    <w:rsid w:val="009A3E96"/>
    <w:rsid w:val="009A3FBA"/>
    <w:rsid w:val="009A4423"/>
    <w:rsid w:val="009A445A"/>
    <w:rsid w:val="009A45F8"/>
    <w:rsid w:val="009A462D"/>
    <w:rsid w:val="009A488D"/>
    <w:rsid w:val="009A4C0B"/>
    <w:rsid w:val="009A4C7F"/>
    <w:rsid w:val="009A4E20"/>
    <w:rsid w:val="009A4FA4"/>
    <w:rsid w:val="009A50E0"/>
    <w:rsid w:val="009A5346"/>
    <w:rsid w:val="009A5511"/>
    <w:rsid w:val="009A57D2"/>
    <w:rsid w:val="009A5CBA"/>
    <w:rsid w:val="009A5E21"/>
    <w:rsid w:val="009A63B3"/>
    <w:rsid w:val="009A65FB"/>
    <w:rsid w:val="009A674A"/>
    <w:rsid w:val="009A693B"/>
    <w:rsid w:val="009A6FC9"/>
    <w:rsid w:val="009A6FEA"/>
    <w:rsid w:val="009A715F"/>
    <w:rsid w:val="009A751C"/>
    <w:rsid w:val="009A7743"/>
    <w:rsid w:val="009A77D4"/>
    <w:rsid w:val="009A7B9E"/>
    <w:rsid w:val="009B0170"/>
    <w:rsid w:val="009B030A"/>
    <w:rsid w:val="009B047B"/>
    <w:rsid w:val="009B0567"/>
    <w:rsid w:val="009B0628"/>
    <w:rsid w:val="009B06FE"/>
    <w:rsid w:val="009B07AA"/>
    <w:rsid w:val="009B0881"/>
    <w:rsid w:val="009B0C86"/>
    <w:rsid w:val="009B0CE8"/>
    <w:rsid w:val="009B0D0A"/>
    <w:rsid w:val="009B0DF0"/>
    <w:rsid w:val="009B0EDE"/>
    <w:rsid w:val="009B12BD"/>
    <w:rsid w:val="009B1344"/>
    <w:rsid w:val="009B1729"/>
    <w:rsid w:val="009B1916"/>
    <w:rsid w:val="009B1B81"/>
    <w:rsid w:val="009B1B98"/>
    <w:rsid w:val="009B1D15"/>
    <w:rsid w:val="009B1E1F"/>
    <w:rsid w:val="009B1F30"/>
    <w:rsid w:val="009B2047"/>
    <w:rsid w:val="009B27B1"/>
    <w:rsid w:val="009B2DF2"/>
    <w:rsid w:val="009B2F40"/>
    <w:rsid w:val="009B309E"/>
    <w:rsid w:val="009B3339"/>
    <w:rsid w:val="009B3480"/>
    <w:rsid w:val="009B3634"/>
    <w:rsid w:val="009B3929"/>
    <w:rsid w:val="009B3AC2"/>
    <w:rsid w:val="009B406D"/>
    <w:rsid w:val="009B413E"/>
    <w:rsid w:val="009B428B"/>
    <w:rsid w:val="009B4344"/>
    <w:rsid w:val="009B44AF"/>
    <w:rsid w:val="009B4907"/>
    <w:rsid w:val="009B492D"/>
    <w:rsid w:val="009B4B13"/>
    <w:rsid w:val="009B4DF4"/>
    <w:rsid w:val="009B5052"/>
    <w:rsid w:val="009B51F2"/>
    <w:rsid w:val="009B5275"/>
    <w:rsid w:val="009B564E"/>
    <w:rsid w:val="009B5B57"/>
    <w:rsid w:val="009B5B76"/>
    <w:rsid w:val="009B5D3E"/>
    <w:rsid w:val="009B5E24"/>
    <w:rsid w:val="009B5F4E"/>
    <w:rsid w:val="009B5F86"/>
    <w:rsid w:val="009B6315"/>
    <w:rsid w:val="009B639E"/>
    <w:rsid w:val="009B651C"/>
    <w:rsid w:val="009B675C"/>
    <w:rsid w:val="009B6988"/>
    <w:rsid w:val="009B6B5B"/>
    <w:rsid w:val="009B6D7B"/>
    <w:rsid w:val="009B6DF9"/>
    <w:rsid w:val="009B6E3F"/>
    <w:rsid w:val="009B6E91"/>
    <w:rsid w:val="009B6EA8"/>
    <w:rsid w:val="009B6F39"/>
    <w:rsid w:val="009B72D2"/>
    <w:rsid w:val="009B74D3"/>
    <w:rsid w:val="009B77D9"/>
    <w:rsid w:val="009B77F5"/>
    <w:rsid w:val="009B77FF"/>
    <w:rsid w:val="009B78DF"/>
    <w:rsid w:val="009B78E8"/>
    <w:rsid w:val="009B7ADF"/>
    <w:rsid w:val="009B7B92"/>
    <w:rsid w:val="009B7D71"/>
    <w:rsid w:val="009B7E87"/>
    <w:rsid w:val="009B7FB8"/>
    <w:rsid w:val="009C011E"/>
    <w:rsid w:val="009C0169"/>
    <w:rsid w:val="009C01AA"/>
    <w:rsid w:val="009C06B9"/>
    <w:rsid w:val="009C07BB"/>
    <w:rsid w:val="009C0A82"/>
    <w:rsid w:val="009C0D0F"/>
    <w:rsid w:val="009C0F10"/>
    <w:rsid w:val="009C103F"/>
    <w:rsid w:val="009C17E7"/>
    <w:rsid w:val="009C2266"/>
    <w:rsid w:val="009C2279"/>
    <w:rsid w:val="009C2602"/>
    <w:rsid w:val="009C264D"/>
    <w:rsid w:val="009C2C7D"/>
    <w:rsid w:val="009C2DC7"/>
    <w:rsid w:val="009C3125"/>
    <w:rsid w:val="009C3260"/>
    <w:rsid w:val="009C33F1"/>
    <w:rsid w:val="009C3766"/>
    <w:rsid w:val="009C3A13"/>
    <w:rsid w:val="009C3A14"/>
    <w:rsid w:val="009C3CF5"/>
    <w:rsid w:val="009C3E85"/>
    <w:rsid w:val="009C3ED6"/>
    <w:rsid w:val="009C3F4D"/>
    <w:rsid w:val="009C403E"/>
    <w:rsid w:val="009C4203"/>
    <w:rsid w:val="009C420C"/>
    <w:rsid w:val="009C427C"/>
    <w:rsid w:val="009C45B5"/>
    <w:rsid w:val="009C45C1"/>
    <w:rsid w:val="009C4AB6"/>
    <w:rsid w:val="009C4BAE"/>
    <w:rsid w:val="009C4C5C"/>
    <w:rsid w:val="009C4D4B"/>
    <w:rsid w:val="009C513A"/>
    <w:rsid w:val="009C5212"/>
    <w:rsid w:val="009C52C1"/>
    <w:rsid w:val="009C54F0"/>
    <w:rsid w:val="009C57B4"/>
    <w:rsid w:val="009C5B64"/>
    <w:rsid w:val="009C5C14"/>
    <w:rsid w:val="009C64DD"/>
    <w:rsid w:val="009C65DE"/>
    <w:rsid w:val="009C6758"/>
    <w:rsid w:val="009C680A"/>
    <w:rsid w:val="009C6898"/>
    <w:rsid w:val="009C68F7"/>
    <w:rsid w:val="009C691B"/>
    <w:rsid w:val="009C6920"/>
    <w:rsid w:val="009C6A18"/>
    <w:rsid w:val="009C6A94"/>
    <w:rsid w:val="009C6F59"/>
    <w:rsid w:val="009C70EB"/>
    <w:rsid w:val="009C7102"/>
    <w:rsid w:val="009C72AA"/>
    <w:rsid w:val="009C7432"/>
    <w:rsid w:val="009C774F"/>
    <w:rsid w:val="009C7851"/>
    <w:rsid w:val="009C7974"/>
    <w:rsid w:val="009D0480"/>
    <w:rsid w:val="009D0617"/>
    <w:rsid w:val="009D07A7"/>
    <w:rsid w:val="009D0914"/>
    <w:rsid w:val="009D0AF1"/>
    <w:rsid w:val="009D0B1B"/>
    <w:rsid w:val="009D109C"/>
    <w:rsid w:val="009D133B"/>
    <w:rsid w:val="009D1667"/>
    <w:rsid w:val="009D1734"/>
    <w:rsid w:val="009D1810"/>
    <w:rsid w:val="009D1862"/>
    <w:rsid w:val="009D1D24"/>
    <w:rsid w:val="009D21F3"/>
    <w:rsid w:val="009D2277"/>
    <w:rsid w:val="009D22D7"/>
    <w:rsid w:val="009D25B2"/>
    <w:rsid w:val="009D269F"/>
    <w:rsid w:val="009D2937"/>
    <w:rsid w:val="009D2C6B"/>
    <w:rsid w:val="009D2EDC"/>
    <w:rsid w:val="009D30FB"/>
    <w:rsid w:val="009D3140"/>
    <w:rsid w:val="009D34A4"/>
    <w:rsid w:val="009D34A8"/>
    <w:rsid w:val="009D355B"/>
    <w:rsid w:val="009D36AF"/>
    <w:rsid w:val="009D3756"/>
    <w:rsid w:val="009D39A6"/>
    <w:rsid w:val="009D3C4F"/>
    <w:rsid w:val="009D3CA9"/>
    <w:rsid w:val="009D400D"/>
    <w:rsid w:val="009D4142"/>
    <w:rsid w:val="009D431B"/>
    <w:rsid w:val="009D4C2F"/>
    <w:rsid w:val="009D4C57"/>
    <w:rsid w:val="009D4FF0"/>
    <w:rsid w:val="009D56C3"/>
    <w:rsid w:val="009D59E9"/>
    <w:rsid w:val="009D5ADF"/>
    <w:rsid w:val="009D5C43"/>
    <w:rsid w:val="009D5C7E"/>
    <w:rsid w:val="009D5D28"/>
    <w:rsid w:val="009D5E9A"/>
    <w:rsid w:val="009D6002"/>
    <w:rsid w:val="009D64C3"/>
    <w:rsid w:val="009D6632"/>
    <w:rsid w:val="009D674C"/>
    <w:rsid w:val="009D68CC"/>
    <w:rsid w:val="009D6961"/>
    <w:rsid w:val="009D6B7E"/>
    <w:rsid w:val="009D6BA0"/>
    <w:rsid w:val="009D6F4C"/>
    <w:rsid w:val="009D703C"/>
    <w:rsid w:val="009D718F"/>
    <w:rsid w:val="009D7402"/>
    <w:rsid w:val="009D7558"/>
    <w:rsid w:val="009D7618"/>
    <w:rsid w:val="009D7A3F"/>
    <w:rsid w:val="009D7A7F"/>
    <w:rsid w:val="009D7AD2"/>
    <w:rsid w:val="009E020F"/>
    <w:rsid w:val="009E03EB"/>
    <w:rsid w:val="009E068F"/>
    <w:rsid w:val="009E06B0"/>
    <w:rsid w:val="009E0A83"/>
    <w:rsid w:val="009E0CE1"/>
    <w:rsid w:val="009E0EA6"/>
    <w:rsid w:val="009E0EE4"/>
    <w:rsid w:val="009E112A"/>
    <w:rsid w:val="009E1427"/>
    <w:rsid w:val="009E14E0"/>
    <w:rsid w:val="009E1A54"/>
    <w:rsid w:val="009E1AD2"/>
    <w:rsid w:val="009E1BBB"/>
    <w:rsid w:val="009E1C4B"/>
    <w:rsid w:val="009E1DA8"/>
    <w:rsid w:val="009E237B"/>
    <w:rsid w:val="009E2676"/>
    <w:rsid w:val="009E26F2"/>
    <w:rsid w:val="009E275E"/>
    <w:rsid w:val="009E2A34"/>
    <w:rsid w:val="009E2A46"/>
    <w:rsid w:val="009E2A73"/>
    <w:rsid w:val="009E2C31"/>
    <w:rsid w:val="009E31C8"/>
    <w:rsid w:val="009E3310"/>
    <w:rsid w:val="009E3442"/>
    <w:rsid w:val="009E35DB"/>
    <w:rsid w:val="009E389E"/>
    <w:rsid w:val="009E3CF4"/>
    <w:rsid w:val="009E3E41"/>
    <w:rsid w:val="009E3FCD"/>
    <w:rsid w:val="009E3FEC"/>
    <w:rsid w:val="009E406A"/>
    <w:rsid w:val="009E44F3"/>
    <w:rsid w:val="009E4532"/>
    <w:rsid w:val="009E4562"/>
    <w:rsid w:val="009E47A3"/>
    <w:rsid w:val="009E47D5"/>
    <w:rsid w:val="009E4B46"/>
    <w:rsid w:val="009E4EFC"/>
    <w:rsid w:val="009E4F25"/>
    <w:rsid w:val="009E5AD9"/>
    <w:rsid w:val="009E5C5C"/>
    <w:rsid w:val="009E5CA9"/>
    <w:rsid w:val="009E5D69"/>
    <w:rsid w:val="009E5E91"/>
    <w:rsid w:val="009E5F93"/>
    <w:rsid w:val="009E64B4"/>
    <w:rsid w:val="009E656D"/>
    <w:rsid w:val="009E68F3"/>
    <w:rsid w:val="009E69AE"/>
    <w:rsid w:val="009E6AD3"/>
    <w:rsid w:val="009E6BB2"/>
    <w:rsid w:val="009E6C23"/>
    <w:rsid w:val="009E6C79"/>
    <w:rsid w:val="009E6EE8"/>
    <w:rsid w:val="009E6FFC"/>
    <w:rsid w:val="009E700A"/>
    <w:rsid w:val="009E7928"/>
    <w:rsid w:val="009E7E16"/>
    <w:rsid w:val="009E7FD8"/>
    <w:rsid w:val="009F03B1"/>
    <w:rsid w:val="009F05F5"/>
    <w:rsid w:val="009F06C6"/>
    <w:rsid w:val="009F08F3"/>
    <w:rsid w:val="009F09E1"/>
    <w:rsid w:val="009F09F5"/>
    <w:rsid w:val="009F0C8F"/>
    <w:rsid w:val="009F0D67"/>
    <w:rsid w:val="009F111D"/>
    <w:rsid w:val="009F12D2"/>
    <w:rsid w:val="009F1887"/>
    <w:rsid w:val="009F18F3"/>
    <w:rsid w:val="009F1B51"/>
    <w:rsid w:val="009F1B86"/>
    <w:rsid w:val="009F1BD9"/>
    <w:rsid w:val="009F2BF1"/>
    <w:rsid w:val="009F33AF"/>
    <w:rsid w:val="009F33D1"/>
    <w:rsid w:val="009F344F"/>
    <w:rsid w:val="009F3564"/>
    <w:rsid w:val="009F3A19"/>
    <w:rsid w:val="009F3AA9"/>
    <w:rsid w:val="009F3BE7"/>
    <w:rsid w:val="009F3C21"/>
    <w:rsid w:val="009F3FB8"/>
    <w:rsid w:val="009F41A4"/>
    <w:rsid w:val="009F44C1"/>
    <w:rsid w:val="009F4D54"/>
    <w:rsid w:val="009F4E47"/>
    <w:rsid w:val="009F520D"/>
    <w:rsid w:val="009F54FB"/>
    <w:rsid w:val="009F550F"/>
    <w:rsid w:val="009F57D4"/>
    <w:rsid w:val="009F5A22"/>
    <w:rsid w:val="009F5C5D"/>
    <w:rsid w:val="009F6177"/>
    <w:rsid w:val="009F619B"/>
    <w:rsid w:val="009F6621"/>
    <w:rsid w:val="009F6933"/>
    <w:rsid w:val="009F6993"/>
    <w:rsid w:val="009F7181"/>
    <w:rsid w:val="009F71E0"/>
    <w:rsid w:val="009F7274"/>
    <w:rsid w:val="009F7490"/>
    <w:rsid w:val="009F7628"/>
    <w:rsid w:val="009F767E"/>
    <w:rsid w:val="009F768E"/>
    <w:rsid w:val="009F7846"/>
    <w:rsid w:val="009F79F4"/>
    <w:rsid w:val="009F7CC3"/>
    <w:rsid w:val="009F7D5C"/>
    <w:rsid w:val="00A001F7"/>
    <w:rsid w:val="00A002C4"/>
    <w:rsid w:val="00A009B1"/>
    <w:rsid w:val="00A009BE"/>
    <w:rsid w:val="00A00B9A"/>
    <w:rsid w:val="00A00FDA"/>
    <w:rsid w:val="00A01188"/>
    <w:rsid w:val="00A016A3"/>
    <w:rsid w:val="00A01828"/>
    <w:rsid w:val="00A018BF"/>
    <w:rsid w:val="00A01DDB"/>
    <w:rsid w:val="00A01F69"/>
    <w:rsid w:val="00A020F7"/>
    <w:rsid w:val="00A02160"/>
    <w:rsid w:val="00A0241B"/>
    <w:rsid w:val="00A02835"/>
    <w:rsid w:val="00A02A73"/>
    <w:rsid w:val="00A02AF0"/>
    <w:rsid w:val="00A02B59"/>
    <w:rsid w:val="00A0314E"/>
    <w:rsid w:val="00A031D8"/>
    <w:rsid w:val="00A0333A"/>
    <w:rsid w:val="00A03CF2"/>
    <w:rsid w:val="00A03EF1"/>
    <w:rsid w:val="00A041DD"/>
    <w:rsid w:val="00A042C6"/>
    <w:rsid w:val="00A045EF"/>
    <w:rsid w:val="00A04893"/>
    <w:rsid w:val="00A048A8"/>
    <w:rsid w:val="00A04A04"/>
    <w:rsid w:val="00A04B3D"/>
    <w:rsid w:val="00A04C0B"/>
    <w:rsid w:val="00A04F49"/>
    <w:rsid w:val="00A04F4C"/>
    <w:rsid w:val="00A05003"/>
    <w:rsid w:val="00A052D5"/>
    <w:rsid w:val="00A054EA"/>
    <w:rsid w:val="00A057B1"/>
    <w:rsid w:val="00A05861"/>
    <w:rsid w:val="00A058C6"/>
    <w:rsid w:val="00A05CE5"/>
    <w:rsid w:val="00A05DD7"/>
    <w:rsid w:val="00A060E3"/>
    <w:rsid w:val="00A063A8"/>
    <w:rsid w:val="00A06417"/>
    <w:rsid w:val="00A06988"/>
    <w:rsid w:val="00A06BEB"/>
    <w:rsid w:val="00A06E20"/>
    <w:rsid w:val="00A07138"/>
    <w:rsid w:val="00A07318"/>
    <w:rsid w:val="00A07CC9"/>
    <w:rsid w:val="00A07F75"/>
    <w:rsid w:val="00A10105"/>
    <w:rsid w:val="00A1012E"/>
    <w:rsid w:val="00A1050D"/>
    <w:rsid w:val="00A10619"/>
    <w:rsid w:val="00A1061D"/>
    <w:rsid w:val="00A106C7"/>
    <w:rsid w:val="00A106D9"/>
    <w:rsid w:val="00A10B1D"/>
    <w:rsid w:val="00A10CDB"/>
    <w:rsid w:val="00A113A5"/>
    <w:rsid w:val="00A113B2"/>
    <w:rsid w:val="00A1157B"/>
    <w:rsid w:val="00A11934"/>
    <w:rsid w:val="00A11ABA"/>
    <w:rsid w:val="00A11B85"/>
    <w:rsid w:val="00A121BA"/>
    <w:rsid w:val="00A12646"/>
    <w:rsid w:val="00A1280C"/>
    <w:rsid w:val="00A1292C"/>
    <w:rsid w:val="00A12A78"/>
    <w:rsid w:val="00A12AA7"/>
    <w:rsid w:val="00A12AB4"/>
    <w:rsid w:val="00A12C33"/>
    <w:rsid w:val="00A12DB6"/>
    <w:rsid w:val="00A12DB9"/>
    <w:rsid w:val="00A1317C"/>
    <w:rsid w:val="00A13260"/>
    <w:rsid w:val="00A13346"/>
    <w:rsid w:val="00A13574"/>
    <w:rsid w:val="00A13871"/>
    <w:rsid w:val="00A13884"/>
    <w:rsid w:val="00A13890"/>
    <w:rsid w:val="00A13C18"/>
    <w:rsid w:val="00A13C85"/>
    <w:rsid w:val="00A13E00"/>
    <w:rsid w:val="00A13E54"/>
    <w:rsid w:val="00A13EC2"/>
    <w:rsid w:val="00A13FB5"/>
    <w:rsid w:val="00A14328"/>
    <w:rsid w:val="00A143A4"/>
    <w:rsid w:val="00A14448"/>
    <w:rsid w:val="00A146B8"/>
    <w:rsid w:val="00A1479A"/>
    <w:rsid w:val="00A14A0F"/>
    <w:rsid w:val="00A14A60"/>
    <w:rsid w:val="00A14BB3"/>
    <w:rsid w:val="00A14CAC"/>
    <w:rsid w:val="00A14E14"/>
    <w:rsid w:val="00A14E50"/>
    <w:rsid w:val="00A1550E"/>
    <w:rsid w:val="00A1572E"/>
    <w:rsid w:val="00A15882"/>
    <w:rsid w:val="00A159D4"/>
    <w:rsid w:val="00A15B37"/>
    <w:rsid w:val="00A15F1B"/>
    <w:rsid w:val="00A1607D"/>
    <w:rsid w:val="00A1616B"/>
    <w:rsid w:val="00A164DA"/>
    <w:rsid w:val="00A168AB"/>
    <w:rsid w:val="00A16902"/>
    <w:rsid w:val="00A1691B"/>
    <w:rsid w:val="00A169A6"/>
    <w:rsid w:val="00A16F2A"/>
    <w:rsid w:val="00A1710A"/>
    <w:rsid w:val="00A17168"/>
    <w:rsid w:val="00A17384"/>
    <w:rsid w:val="00A174DD"/>
    <w:rsid w:val="00A1760F"/>
    <w:rsid w:val="00A1778F"/>
    <w:rsid w:val="00A17F03"/>
    <w:rsid w:val="00A17F63"/>
    <w:rsid w:val="00A2002B"/>
    <w:rsid w:val="00A202A9"/>
    <w:rsid w:val="00A202C9"/>
    <w:rsid w:val="00A203BE"/>
    <w:rsid w:val="00A204B8"/>
    <w:rsid w:val="00A2064D"/>
    <w:rsid w:val="00A20697"/>
    <w:rsid w:val="00A206EB"/>
    <w:rsid w:val="00A2070B"/>
    <w:rsid w:val="00A207DD"/>
    <w:rsid w:val="00A20A77"/>
    <w:rsid w:val="00A21106"/>
    <w:rsid w:val="00A211C5"/>
    <w:rsid w:val="00A21263"/>
    <w:rsid w:val="00A212C8"/>
    <w:rsid w:val="00A21303"/>
    <w:rsid w:val="00A2193B"/>
    <w:rsid w:val="00A21C39"/>
    <w:rsid w:val="00A21CC0"/>
    <w:rsid w:val="00A21EB3"/>
    <w:rsid w:val="00A220C9"/>
    <w:rsid w:val="00A22280"/>
    <w:rsid w:val="00A222AF"/>
    <w:rsid w:val="00A227A3"/>
    <w:rsid w:val="00A227C8"/>
    <w:rsid w:val="00A2288D"/>
    <w:rsid w:val="00A22BC5"/>
    <w:rsid w:val="00A230FA"/>
    <w:rsid w:val="00A231B0"/>
    <w:rsid w:val="00A23286"/>
    <w:rsid w:val="00A2351A"/>
    <w:rsid w:val="00A23707"/>
    <w:rsid w:val="00A23A98"/>
    <w:rsid w:val="00A23AA6"/>
    <w:rsid w:val="00A240A2"/>
    <w:rsid w:val="00A245BD"/>
    <w:rsid w:val="00A247D8"/>
    <w:rsid w:val="00A24A8B"/>
    <w:rsid w:val="00A24B37"/>
    <w:rsid w:val="00A24B61"/>
    <w:rsid w:val="00A24EA9"/>
    <w:rsid w:val="00A2534D"/>
    <w:rsid w:val="00A25430"/>
    <w:rsid w:val="00A254FB"/>
    <w:rsid w:val="00A25641"/>
    <w:rsid w:val="00A2578B"/>
    <w:rsid w:val="00A2588F"/>
    <w:rsid w:val="00A25A88"/>
    <w:rsid w:val="00A25C6B"/>
    <w:rsid w:val="00A25F51"/>
    <w:rsid w:val="00A263EA"/>
    <w:rsid w:val="00A264A9"/>
    <w:rsid w:val="00A268D8"/>
    <w:rsid w:val="00A26D18"/>
    <w:rsid w:val="00A26DCF"/>
    <w:rsid w:val="00A26DDA"/>
    <w:rsid w:val="00A26F92"/>
    <w:rsid w:val="00A27085"/>
    <w:rsid w:val="00A27165"/>
    <w:rsid w:val="00A275FA"/>
    <w:rsid w:val="00A27785"/>
    <w:rsid w:val="00A277D8"/>
    <w:rsid w:val="00A27A77"/>
    <w:rsid w:val="00A27E99"/>
    <w:rsid w:val="00A27F9F"/>
    <w:rsid w:val="00A27FF9"/>
    <w:rsid w:val="00A30187"/>
    <w:rsid w:val="00A30310"/>
    <w:rsid w:val="00A30484"/>
    <w:rsid w:val="00A30888"/>
    <w:rsid w:val="00A31060"/>
    <w:rsid w:val="00A3109E"/>
    <w:rsid w:val="00A31873"/>
    <w:rsid w:val="00A31AB3"/>
    <w:rsid w:val="00A31C3B"/>
    <w:rsid w:val="00A31C56"/>
    <w:rsid w:val="00A32056"/>
    <w:rsid w:val="00A32227"/>
    <w:rsid w:val="00A3236A"/>
    <w:rsid w:val="00A32466"/>
    <w:rsid w:val="00A32762"/>
    <w:rsid w:val="00A32E34"/>
    <w:rsid w:val="00A33107"/>
    <w:rsid w:val="00A33226"/>
    <w:rsid w:val="00A33233"/>
    <w:rsid w:val="00A336CA"/>
    <w:rsid w:val="00A338F5"/>
    <w:rsid w:val="00A33932"/>
    <w:rsid w:val="00A33B95"/>
    <w:rsid w:val="00A33CAA"/>
    <w:rsid w:val="00A34455"/>
    <w:rsid w:val="00A3448A"/>
    <w:rsid w:val="00A348F3"/>
    <w:rsid w:val="00A34A68"/>
    <w:rsid w:val="00A34B6D"/>
    <w:rsid w:val="00A34C67"/>
    <w:rsid w:val="00A34E58"/>
    <w:rsid w:val="00A35594"/>
    <w:rsid w:val="00A35697"/>
    <w:rsid w:val="00A35882"/>
    <w:rsid w:val="00A35A5C"/>
    <w:rsid w:val="00A35A74"/>
    <w:rsid w:val="00A35BD1"/>
    <w:rsid w:val="00A35C49"/>
    <w:rsid w:val="00A35CC8"/>
    <w:rsid w:val="00A35D90"/>
    <w:rsid w:val="00A36297"/>
    <w:rsid w:val="00A36522"/>
    <w:rsid w:val="00A3690E"/>
    <w:rsid w:val="00A372F5"/>
    <w:rsid w:val="00A3784C"/>
    <w:rsid w:val="00A378AE"/>
    <w:rsid w:val="00A37A65"/>
    <w:rsid w:val="00A37AE9"/>
    <w:rsid w:val="00A37BD4"/>
    <w:rsid w:val="00A37E13"/>
    <w:rsid w:val="00A402BF"/>
    <w:rsid w:val="00A4045B"/>
    <w:rsid w:val="00A40466"/>
    <w:rsid w:val="00A405B7"/>
    <w:rsid w:val="00A40795"/>
    <w:rsid w:val="00A407C1"/>
    <w:rsid w:val="00A409DD"/>
    <w:rsid w:val="00A40EF3"/>
    <w:rsid w:val="00A411F2"/>
    <w:rsid w:val="00A41325"/>
    <w:rsid w:val="00A41566"/>
    <w:rsid w:val="00A415BD"/>
    <w:rsid w:val="00A416E4"/>
    <w:rsid w:val="00A418AD"/>
    <w:rsid w:val="00A41B19"/>
    <w:rsid w:val="00A41C8A"/>
    <w:rsid w:val="00A41CE1"/>
    <w:rsid w:val="00A41D9D"/>
    <w:rsid w:val="00A41E2B"/>
    <w:rsid w:val="00A41EDA"/>
    <w:rsid w:val="00A424D2"/>
    <w:rsid w:val="00A4251A"/>
    <w:rsid w:val="00A42BBE"/>
    <w:rsid w:val="00A42C4E"/>
    <w:rsid w:val="00A4301A"/>
    <w:rsid w:val="00A431A4"/>
    <w:rsid w:val="00A4326D"/>
    <w:rsid w:val="00A434D9"/>
    <w:rsid w:val="00A43685"/>
    <w:rsid w:val="00A43C3E"/>
    <w:rsid w:val="00A4426D"/>
    <w:rsid w:val="00A4484D"/>
    <w:rsid w:val="00A44A38"/>
    <w:rsid w:val="00A44E2F"/>
    <w:rsid w:val="00A44E63"/>
    <w:rsid w:val="00A44F2F"/>
    <w:rsid w:val="00A450CC"/>
    <w:rsid w:val="00A4574F"/>
    <w:rsid w:val="00A457BB"/>
    <w:rsid w:val="00A45922"/>
    <w:rsid w:val="00A45B74"/>
    <w:rsid w:val="00A45DF9"/>
    <w:rsid w:val="00A45EDD"/>
    <w:rsid w:val="00A460D0"/>
    <w:rsid w:val="00A4652B"/>
    <w:rsid w:val="00A465C1"/>
    <w:rsid w:val="00A46A02"/>
    <w:rsid w:val="00A46D52"/>
    <w:rsid w:val="00A473F6"/>
    <w:rsid w:val="00A47A1D"/>
    <w:rsid w:val="00A47C6D"/>
    <w:rsid w:val="00A47F2B"/>
    <w:rsid w:val="00A47FD6"/>
    <w:rsid w:val="00A5014B"/>
    <w:rsid w:val="00A502F2"/>
    <w:rsid w:val="00A5036A"/>
    <w:rsid w:val="00A5054B"/>
    <w:rsid w:val="00A506E2"/>
    <w:rsid w:val="00A50926"/>
    <w:rsid w:val="00A50C49"/>
    <w:rsid w:val="00A50C4A"/>
    <w:rsid w:val="00A50ED3"/>
    <w:rsid w:val="00A5101B"/>
    <w:rsid w:val="00A51128"/>
    <w:rsid w:val="00A5154B"/>
    <w:rsid w:val="00A517DB"/>
    <w:rsid w:val="00A51A7E"/>
    <w:rsid w:val="00A51ABC"/>
    <w:rsid w:val="00A51B8D"/>
    <w:rsid w:val="00A51BA4"/>
    <w:rsid w:val="00A51C62"/>
    <w:rsid w:val="00A51D1A"/>
    <w:rsid w:val="00A51DBD"/>
    <w:rsid w:val="00A523E8"/>
    <w:rsid w:val="00A526D3"/>
    <w:rsid w:val="00A526FD"/>
    <w:rsid w:val="00A52879"/>
    <w:rsid w:val="00A52B86"/>
    <w:rsid w:val="00A52BAD"/>
    <w:rsid w:val="00A52CDB"/>
    <w:rsid w:val="00A52E1D"/>
    <w:rsid w:val="00A52FD0"/>
    <w:rsid w:val="00A53017"/>
    <w:rsid w:val="00A5311C"/>
    <w:rsid w:val="00A53368"/>
    <w:rsid w:val="00A53579"/>
    <w:rsid w:val="00A535AD"/>
    <w:rsid w:val="00A53D84"/>
    <w:rsid w:val="00A53F5F"/>
    <w:rsid w:val="00A540AB"/>
    <w:rsid w:val="00A5417C"/>
    <w:rsid w:val="00A541B0"/>
    <w:rsid w:val="00A5434F"/>
    <w:rsid w:val="00A54368"/>
    <w:rsid w:val="00A54452"/>
    <w:rsid w:val="00A5474F"/>
    <w:rsid w:val="00A548D4"/>
    <w:rsid w:val="00A54D92"/>
    <w:rsid w:val="00A550E2"/>
    <w:rsid w:val="00A55144"/>
    <w:rsid w:val="00A55345"/>
    <w:rsid w:val="00A5539A"/>
    <w:rsid w:val="00A5590B"/>
    <w:rsid w:val="00A55E9C"/>
    <w:rsid w:val="00A55EA6"/>
    <w:rsid w:val="00A55F88"/>
    <w:rsid w:val="00A561F5"/>
    <w:rsid w:val="00A56259"/>
    <w:rsid w:val="00A56399"/>
    <w:rsid w:val="00A5682C"/>
    <w:rsid w:val="00A56B8C"/>
    <w:rsid w:val="00A56CA7"/>
    <w:rsid w:val="00A56D40"/>
    <w:rsid w:val="00A57012"/>
    <w:rsid w:val="00A57252"/>
    <w:rsid w:val="00A57275"/>
    <w:rsid w:val="00A57301"/>
    <w:rsid w:val="00A575BE"/>
    <w:rsid w:val="00A57849"/>
    <w:rsid w:val="00A5791D"/>
    <w:rsid w:val="00A579C4"/>
    <w:rsid w:val="00A579EE"/>
    <w:rsid w:val="00A57E2E"/>
    <w:rsid w:val="00A57F68"/>
    <w:rsid w:val="00A60066"/>
    <w:rsid w:val="00A601B2"/>
    <w:rsid w:val="00A6030E"/>
    <w:rsid w:val="00A60319"/>
    <w:rsid w:val="00A603C8"/>
    <w:rsid w:val="00A604C7"/>
    <w:rsid w:val="00A60565"/>
    <w:rsid w:val="00A6079E"/>
    <w:rsid w:val="00A607E6"/>
    <w:rsid w:val="00A608B9"/>
    <w:rsid w:val="00A60935"/>
    <w:rsid w:val="00A60A23"/>
    <w:rsid w:val="00A60DE7"/>
    <w:rsid w:val="00A60E33"/>
    <w:rsid w:val="00A60E84"/>
    <w:rsid w:val="00A610F0"/>
    <w:rsid w:val="00A611F1"/>
    <w:rsid w:val="00A6123E"/>
    <w:rsid w:val="00A612D5"/>
    <w:rsid w:val="00A61499"/>
    <w:rsid w:val="00A617C5"/>
    <w:rsid w:val="00A61926"/>
    <w:rsid w:val="00A61967"/>
    <w:rsid w:val="00A619A6"/>
    <w:rsid w:val="00A61B50"/>
    <w:rsid w:val="00A61D6F"/>
    <w:rsid w:val="00A61E39"/>
    <w:rsid w:val="00A61F8B"/>
    <w:rsid w:val="00A6253E"/>
    <w:rsid w:val="00A627F7"/>
    <w:rsid w:val="00A62896"/>
    <w:rsid w:val="00A62947"/>
    <w:rsid w:val="00A62A77"/>
    <w:rsid w:val="00A62AFE"/>
    <w:rsid w:val="00A62F25"/>
    <w:rsid w:val="00A6315A"/>
    <w:rsid w:val="00A632B8"/>
    <w:rsid w:val="00A63483"/>
    <w:rsid w:val="00A635A8"/>
    <w:rsid w:val="00A6371D"/>
    <w:rsid w:val="00A63C71"/>
    <w:rsid w:val="00A63CE5"/>
    <w:rsid w:val="00A64023"/>
    <w:rsid w:val="00A64156"/>
    <w:rsid w:val="00A64583"/>
    <w:rsid w:val="00A64685"/>
    <w:rsid w:val="00A646B9"/>
    <w:rsid w:val="00A647AD"/>
    <w:rsid w:val="00A6483A"/>
    <w:rsid w:val="00A64873"/>
    <w:rsid w:val="00A64F6F"/>
    <w:rsid w:val="00A6512F"/>
    <w:rsid w:val="00A652C2"/>
    <w:rsid w:val="00A65306"/>
    <w:rsid w:val="00A6532B"/>
    <w:rsid w:val="00A65503"/>
    <w:rsid w:val="00A657D7"/>
    <w:rsid w:val="00A6585F"/>
    <w:rsid w:val="00A65C2C"/>
    <w:rsid w:val="00A65D9C"/>
    <w:rsid w:val="00A65E5A"/>
    <w:rsid w:val="00A660AC"/>
    <w:rsid w:val="00A66377"/>
    <w:rsid w:val="00A663B8"/>
    <w:rsid w:val="00A66743"/>
    <w:rsid w:val="00A66762"/>
    <w:rsid w:val="00A66D8F"/>
    <w:rsid w:val="00A671B7"/>
    <w:rsid w:val="00A671BB"/>
    <w:rsid w:val="00A6738A"/>
    <w:rsid w:val="00A67492"/>
    <w:rsid w:val="00A67539"/>
    <w:rsid w:val="00A6773E"/>
    <w:rsid w:val="00A67B18"/>
    <w:rsid w:val="00A67B26"/>
    <w:rsid w:val="00A67C19"/>
    <w:rsid w:val="00A67E6C"/>
    <w:rsid w:val="00A70096"/>
    <w:rsid w:val="00A70370"/>
    <w:rsid w:val="00A704A1"/>
    <w:rsid w:val="00A708E6"/>
    <w:rsid w:val="00A70C31"/>
    <w:rsid w:val="00A70DA1"/>
    <w:rsid w:val="00A71028"/>
    <w:rsid w:val="00A71227"/>
    <w:rsid w:val="00A712D4"/>
    <w:rsid w:val="00A7161B"/>
    <w:rsid w:val="00A71AC0"/>
    <w:rsid w:val="00A71B99"/>
    <w:rsid w:val="00A71C7A"/>
    <w:rsid w:val="00A71D83"/>
    <w:rsid w:val="00A71DCE"/>
    <w:rsid w:val="00A71DD3"/>
    <w:rsid w:val="00A71E9E"/>
    <w:rsid w:val="00A721AC"/>
    <w:rsid w:val="00A7231D"/>
    <w:rsid w:val="00A7244E"/>
    <w:rsid w:val="00A724B0"/>
    <w:rsid w:val="00A724DF"/>
    <w:rsid w:val="00A725B5"/>
    <w:rsid w:val="00A72908"/>
    <w:rsid w:val="00A729CE"/>
    <w:rsid w:val="00A72A7C"/>
    <w:rsid w:val="00A72C51"/>
    <w:rsid w:val="00A72EBB"/>
    <w:rsid w:val="00A72EFE"/>
    <w:rsid w:val="00A72F60"/>
    <w:rsid w:val="00A73118"/>
    <w:rsid w:val="00A7316B"/>
    <w:rsid w:val="00A731F1"/>
    <w:rsid w:val="00A733C9"/>
    <w:rsid w:val="00A733F9"/>
    <w:rsid w:val="00A73611"/>
    <w:rsid w:val="00A73698"/>
    <w:rsid w:val="00A736E6"/>
    <w:rsid w:val="00A73988"/>
    <w:rsid w:val="00A739D0"/>
    <w:rsid w:val="00A73E10"/>
    <w:rsid w:val="00A73F59"/>
    <w:rsid w:val="00A74031"/>
    <w:rsid w:val="00A742FE"/>
    <w:rsid w:val="00A74382"/>
    <w:rsid w:val="00A745B7"/>
    <w:rsid w:val="00A74D1B"/>
    <w:rsid w:val="00A754DD"/>
    <w:rsid w:val="00A75C9A"/>
    <w:rsid w:val="00A75D7E"/>
    <w:rsid w:val="00A76098"/>
    <w:rsid w:val="00A760C2"/>
    <w:rsid w:val="00A7617E"/>
    <w:rsid w:val="00A761D4"/>
    <w:rsid w:val="00A765A4"/>
    <w:rsid w:val="00A76731"/>
    <w:rsid w:val="00A767D8"/>
    <w:rsid w:val="00A76833"/>
    <w:rsid w:val="00A769B1"/>
    <w:rsid w:val="00A76CB1"/>
    <w:rsid w:val="00A76D28"/>
    <w:rsid w:val="00A77224"/>
    <w:rsid w:val="00A7724F"/>
    <w:rsid w:val="00A772D4"/>
    <w:rsid w:val="00A773E3"/>
    <w:rsid w:val="00A775C2"/>
    <w:rsid w:val="00A77637"/>
    <w:rsid w:val="00A777B5"/>
    <w:rsid w:val="00A77EC4"/>
    <w:rsid w:val="00A8014C"/>
    <w:rsid w:val="00A8019F"/>
    <w:rsid w:val="00A801CE"/>
    <w:rsid w:val="00A8020D"/>
    <w:rsid w:val="00A802EE"/>
    <w:rsid w:val="00A803B2"/>
    <w:rsid w:val="00A80452"/>
    <w:rsid w:val="00A80474"/>
    <w:rsid w:val="00A80696"/>
    <w:rsid w:val="00A80766"/>
    <w:rsid w:val="00A8153B"/>
    <w:rsid w:val="00A81991"/>
    <w:rsid w:val="00A81B83"/>
    <w:rsid w:val="00A81C15"/>
    <w:rsid w:val="00A81CC4"/>
    <w:rsid w:val="00A81DAB"/>
    <w:rsid w:val="00A81EA0"/>
    <w:rsid w:val="00A81EF2"/>
    <w:rsid w:val="00A81F91"/>
    <w:rsid w:val="00A82102"/>
    <w:rsid w:val="00A8261D"/>
    <w:rsid w:val="00A826C9"/>
    <w:rsid w:val="00A82AA1"/>
    <w:rsid w:val="00A82DB7"/>
    <w:rsid w:val="00A83090"/>
    <w:rsid w:val="00A8318D"/>
    <w:rsid w:val="00A831EA"/>
    <w:rsid w:val="00A83584"/>
    <w:rsid w:val="00A835B3"/>
    <w:rsid w:val="00A83E75"/>
    <w:rsid w:val="00A83E99"/>
    <w:rsid w:val="00A840F3"/>
    <w:rsid w:val="00A84202"/>
    <w:rsid w:val="00A84453"/>
    <w:rsid w:val="00A84670"/>
    <w:rsid w:val="00A84685"/>
    <w:rsid w:val="00A84740"/>
    <w:rsid w:val="00A84917"/>
    <w:rsid w:val="00A84964"/>
    <w:rsid w:val="00A849CC"/>
    <w:rsid w:val="00A84B85"/>
    <w:rsid w:val="00A84C72"/>
    <w:rsid w:val="00A84C76"/>
    <w:rsid w:val="00A84D65"/>
    <w:rsid w:val="00A84E2C"/>
    <w:rsid w:val="00A84E47"/>
    <w:rsid w:val="00A85073"/>
    <w:rsid w:val="00A850B7"/>
    <w:rsid w:val="00A854B6"/>
    <w:rsid w:val="00A8560E"/>
    <w:rsid w:val="00A85808"/>
    <w:rsid w:val="00A85A44"/>
    <w:rsid w:val="00A85F50"/>
    <w:rsid w:val="00A86516"/>
    <w:rsid w:val="00A866A6"/>
    <w:rsid w:val="00A86984"/>
    <w:rsid w:val="00A86CAC"/>
    <w:rsid w:val="00A871A7"/>
    <w:rsid w:val="00A87330"/>
    <w:rsid w:val="00A87484"/>
    <w:rsid w:val="00A8748E"/>
    <w:rsid w:val="00A877CE"/>
    <w:rsid w:val="00A9030D"/>
    <w:rsid w:val="00A903B0"/>
    <w:rsid w:val="00A90556"/>
    <w:rsid w:val="00A905A1"/>
    <w:rsid w:val="00A9073E"/>
    <w:rsid w:val="00A907E4"/>
    <w:rsid w:val="00A90997"/>
    <w:rsid w:val="00A90C3B"/>
    <w:rsid w:val="00A90D59"/>
    <w:rsid w:val="00A90DDD"/>
    <w:rsid w:val="00A91375"/>
    <w:rsid w:val="00A91406"/>
    <w:rsid w:val="00A9148E"/>
    <w:rsid w:val="00A914AA"/>
    <w:rsid w:val="00A9171C"/>
    <w:rsid w:val="00A917F8"/>
    <w:rsid w:val="00A919ED"/>
    <w:rsid w:val="00A91A0C"/>
    <w:rsid w:val="00A91AED"/>
    <w:rsid w:val="00A9225B"/>
    <w:rsid w:val="00A922C0"/>
    <w:rsid w:val="00A92362"/>
    <w:rsid w:val="00A925FC"/>
    <w:rsid w:val="00A92741"/>
    <w:rsid w:val="00A92879"/>
    <w:rsid w:val="00A92901"/>
    <w:rsid w:val="00A92A27"/>
    <w:rsid w:val="00A92D52"/>
    <w:rsid w:val="00A92DAA"/>
    <w:rsid w:val="00A92E48"/>
    <w:rsid w:val="00A92FEC"/>
    <w:rsid w:val="00A936A8"/>
    <w:rsid w:val="00A9376C"/>
    <w:rsid w:val="00A93929"/>
    <w:rsid w:val="00A93955"/>
    <w:rsid w:val="00A93BD3"/>
    <w:rsid w:val="00A9442A"/>
    <w:rsid w:val="00A945FE"/>
    <w:rsid w:val="00A948D7"/>
    <w:rsid w:val="00A949D7"/>
    <w:rsid w:val="00A94A4C"/>
    <w:rsid w:val="00A95099"/>
    <w:rsid w:val="00A95617"/>
    <w:rsid w:val="00A95787"/>
    <w:rsid w:val="00A95788"/>
    <w:rsid w:val="00A95930"/>
    <w:rsid w:val="00A95B3D"/>
    <w:rsid w:val="00A95B75"/>
    <w:rsid w:val="00A95CE9"/>
    <w:rsid w:val="00A95D25"/>
    <w:rsid w:val="00A95E57"/>
    <w:rsid w:val="00A96063"/>
    <w:rsid w:val="00A963C1"/>
    <w:rsid w:val="00A964DB"/>
    <w:rsid w:val="00A9666C"/>
    <w:rsid w:val="00A96989"/>
    <w:rsid w:val="00A969D0"/>
    <w:rsid w:val="00A97071"/>
    <w:rsid w:val="00A972A4"/>
    <w:rsid w:val="00A972CF"/>
    <w:rsid w:val="00A9794E"/>
    <w:rsid w:val="00A97CBD"/>
    <w:rsid w:val="00AA00D4"/>
    <w:rsid w:val="00AA016F"/>
    <w:rsid w:val="00AA01E6"/>
    <w:rsid w:val="00AA0247"/>
    <w:rsid w:val="00AA02E3"/>
    <w:rsid w:val="00AA0337"/>
    <w:rsid w:val="00AA039C"/>
    <w:rsid w:val="00AA06AA"/>
    <w:rsid w:val="00AA093D"/>
    <w:rsid w:val="00AA0A8D"/>
    <w:rsid w:val="00AA0D2E"/>
    <w:rsid w:val="00AA0E0A"/>
    <w:rsid w:val="00AA10FE"/>
    <w:rsid w:val="00AA1233"/>
    <w:rsid w:val="00AA1508"/>
    <w:rsid w:val="00AA15A0"/>
    <w:rsid w:val="00AA1796"/>
    <w:rsid w:val="00AA18B5"/>
    <w:rsid w:val="00AA1AF0"/>
    <w:rsid w:val="00AA1AFA"/>
    <w:rsid w:val="00AA1D85"/>
    <w:rsid w:val="00AA1DA5"/>
    <w:rsid w:val="00AA1DCE"/>
    <w:rsid w:val="00AA1ED6"/>
    <w:rsid w:val="00AA233F"/>
    <w:rsid w:val="00AA23B2"/>
    <w:rsid w:val="00AA28F9"/>
    <w:rsid w:val="00AA2D75"/>
    <w:rsid w:val="00AA2E50"/>
    <w:rsid w:val="00AA2F94"/>
    <w:rsid w:val="00AA33C1"/>
    <w:rsid w:val="00AA3753"/>
    <w:rsid w:val="00AA38AB"/>
    <w:rsid w:val="00AA396A"/>
    <w:rsid w:val="00AA3A77"/>
    <w:rsid w:val="00AA3BDC"/>
    <w:rsid w:val="00AA3C6D"/>
    <w:rsid w:val="00AA3DFF"/>
    <w:rsid w:val="00AA3F9A"/>
    <w:rsid w:val="00AA4034"/>
    <w:rsid w:val="00AA415E"/>
    <w:rsid w:val="00AA4366"/>
    <w:rsid w:val="00AA44FF"/>
    <w:rsid w:val="00AA453C"/>
    <w:rsid w:val="00AA456E"/>
    <w:rsid w:val="00AA4668"/>
    <w:rsid w:val="00AA47F8"/>
    <w:rsid w:val="00AA4896"/>
    <w:rsid w:val="00AA489A"/>
    <w:rsid w:val="00AA4AB1"/>
    <w:rsid w:val="00AA4D24"/>
    <w:rsid w:val="00AA5002"/>
    <w:rsid w:val="00AA508B"/>
    <w:rsid w:val="00AA50B0"/>
    <w:rsid w:val="00AA51D6"/>
    <w:rsid w:val="00AA5284"/>
    <w:rsid w:val="00AA5428"/>
    <w:rsid w:val="00AA568C"/>
    <w:rsid w:val="00AA5AE6"/>
    <w:rsid w:val="00AA5BE6"/>
    <w:rsid w:val="00AA5CCB"/>
    <w:rsid w:val="00AA5DB4"/>
    <w:rsid w:val="00AA5FB3"/>
    <w:rsid w:val="00AA63D8"/>
    <w:rsid w:val="00AA6423"/>
    <w:rsid w:val="00AA6468"/>
    <w:rsid w:val="00AA6547"/>
    <w:rsid w:val="00AA66A4"/>
    <w:rsid w:val="00AA679A"/>
    <w:rsid w:val="00AA67AB"/>
    <w:rsid w:val="00AA680E"/>
    <w:rsid w:val="00AA6A53"/>
    <w:rsid w:val="00AA6B16"/>
    <w:rsid w:val="00AA7172"/>
    <w:rsid w:val="00AA72CB"/>
    <w:rsid w:val="00AA7554"/>
    <w:rsid w:val="00AA7A8C"/>
    <w:rsid w:val="00AA7B7C"/>
    <w:rsid w:val="00AB04DA"/>
    <w:rsid w:val="00AB09DD"/>
    <w:rsid w:val="00AB0BC8"/>
    <w:rsid w:val="00AB0F3F"/>
    <w:rsid w:val="00AB11CA"/>
    <w:rsid w:val="00AB14D9"/>
    <w:rsid w:val="00AB1B8D"/>
    <w:rsid w:val="00AB1BDC"/>
    <w:rsid w:val="00AB1E94"/>
    <w:rsid w:val="00AB205F"/>
    <w:rsid w:val="00AB20FA"/>
    <w:rsid w:val="00AB2152"/>
    <w:rsid w:val="00AB26DA"/>
    <w:rsid w:val="00AB2769"/>
    <w:rsid w:val="00AB2AD3"/>
    <w:rsid w:val="00AB2AED"/>
    <w:rsid w:val="00AB3149"/>
    <w:rsid w:val="00AB324B"/>
    <w:rsid w:val="00AB3382"/>
    <w:rsid w:val="00AB342D"/>
    <w:rsid w:val="00AB357A"/>
    <w:rsid w:val="00AB3643"/>
    <w:rsid w:val="00AB3720"/>
    <w:rsid w:val="00AB3775"/>
    <w:rsid w:val="00AB38E2"/>
    <w:rsid w:val="00AB3933"/>
    <w:rsid w:val="00AB3CE5"/>
    <w:rsid w:val="00AB3D40"/>
    <w:rsid w:val="00AB4207"/>
    <w:rsid w:val="00AB4210"/>
    <w:rsid w:val="00AB4222"/>
    <w:rsid w:val="00AB433D"/>
    <w:rsid w:val="00AB4417"/>
    <w:rsid w:val="00AB4678"/>
    <w:rsid w:val="00AB49BC"/>
    <w:rsid w:val="00AB49CD"/>
    <w:rsid w:val="00AB4AB8"/>
    <w:rsid w:val="00AB4AF3"/>
    <w:rsid w:val="00AB4CEA"/>
    <w:rsid w:val="00AB51DD"/>
    <w:rsid w:val="00AB59B7"/>
    <w:rsid w:val="00AB5ADD"/>
    <w:rsid w:val="00AB5B69"/>
    <w:rsid w:val="00AB5DB8"/>
    <w:rsid w:val="00AB6305"/>
    <w:rsid w:val="00AB655E"/>
    <w:rsid w:val="00AB66FA"/>
    <w:rsid w:val="00AB6A0F"/>
    <w:rsid w:val="00AB6DBC"/>
    <w:rsid w:val="00AB7043"/>
    <w:rsid w:val="00AB7578"/>
    <w:rsid w:val="00AB75A9"/>
    <w:rsid w:val="00AB791B"/>
    <w:rsid w:val="00AB7921"/>
    <w:rsid w:val="00AB7B1A"/>
    <w:rsid w:val="00AB7BBF"/>
    <w:rsid w:val="00AB7BDA"/>
    <w:rsid w:val="00AB7DA4"/>
    <w:rsid w:val="00AC007F"/>
    <w:rsid w:val="00AC00F7"/>
    <w:rsid w:val="00AC0242"/>
    <w:rsid w:val="00AC0280"/>
    <w:rsid w:val="00AC0369"/>
    <w:rsid w:val="00AC0430"/>
    <w:rsid w:val="00AC07A7"/>
    <w:rsid w:val="00AC0978"/>
    <w:rsid w:val="00AC0C7F"/>
    <w:rsid w:val="00AC0D55"/>
    <w:rsid w:val="00AC0D5A"/>
    <w:rsid w:val="00AC0D93"/>
    <w:rsid w:val="00AC1328"/>
    <w:rsid w:val="00AC15FC"/>
    <w:rsid w:val="00AC1803"/>
    <w:rsid w:val="00AC1807"/>
    <w:rsid w:val="00AC189B"/>
    <w:rsid w:val="00AC1965"/>
    <w:rsid w:val="00AC1BEB"/>
    <w:rsid w:val="00AC1D12"/>
    <w:rsid w:val="00AC1E85"/>
    <w:rsid w:val="00AC1F9E"/>
    <w:rsid w:val="00AC20EE"/>
    <w:rsid w:val="00AC24E8"/>
    <w:rsid w:val="00AC27D6"/>
    <w:rsid w:val="00AC2C36"/>
    <w:rsid w:val="00AC2DB1"/>
    <w:rsid w:val="00AC2ECD"/>
    <w:rsid w:val="00AC2FC5"/>
    <w:rsid w:val="00AC300E"/>
    <w:rsid w:val="00AC3058"/>
    <w:rsid w:val="00AC3104"/>
    <w:rsid w:val="00AC3119"/>
    <w:rsid w:val="00AC320F"/>
    <w:rsid w:val="00AC33D5"/>
    <w:rsid w:val="00AC3503"/>
    <w:rsid w:val="00AC36D9"/>
    <w:rsid w:val="00AC3DB4"/>
    <w:rsid w:val="00AC3E33"/>
    <w:rsid w:val="00AC41D9"/>
    <w:rsid w:val="00AC4353"/>
    <w:rsid w:val="00AC47E0"/>
    <w:rsid w:val="00AC49FB"/>
    <w:rsid w:val="00AC52E4"/>
    <w:rsid w:val="00AC56A2"/>
    <w:rsid w:val="00AC5716"/>
    <w:rsid w:val="00AC5821"/>
    <w:rsid w:val="00AC599A"/>
    <w:rsid w:val="00AC5A10"/>
    <w:rsid w:val="00AC5AA2"/>
    <w:rsid w:val="00AC6307"/>
    <w:rsid w:val="00AC6625"/>
    <w:rsid w:val="00AC6722"/>
    <w:rsid w:val="00AC686C"/>
    <w:rsid w:val="00AC6DF2"/>
    <w:rsid w:val="00AC6E4F"/>
    <w:rsid w:val="00AC6F9B"/>
    <w:rsid w:val="00AC7010"/>
    <w:rsid w:val="00AC7028"/>
    <w:rsid w:val="00AC73BC"/>
    <w:rsid w:val="00AC7BAE"/>
    <w:rsid w:val="00AD0006"/>
    <w:rsid w:val="00AD00F8"/>
    <w:rsid w:val="00AD07A6"/>
    <w:rsid w:val="00AD0AA3"/>
    <w:rsid w:val="00AD0AAC"/>
    <w:rsid w:val="00AD0B1F"/>
    <w:rsid w:val="00AD0C20"/>
    <w:rsid w:val="00AD0F1E"/>
    <w:rsid w:val="00AD0F35"/>
    <w:rsid w:val="00AD103A"/>
    <w:rsid w:val="00AD10CF"/>
    <w:rsid w:val="00AD1224"/>
    <w:rsid w:val="00AD123B"/>
    <w:rsid w:val="00AD1450"/>
    <w:rsid w:val="00AD14CE"/>
    <w:rsid w:val="00AD14F2"/>
    <w:rsid w:val="00AD163A"/>
    <w:rsid w:val="00AD169B"/>
    <w:rsid w:val="00AD18AC"/>
    <w:rsid w:val="00AD1A05"/>
    <w:rsid w:val="00AD1CD8"/>
    <w:rsid w:val="00AD1E0D"/>
    <w:rsid w:val="00AD1FC5"/>
    <w:rsid w:val="00AD2106"/>
    <w:rsid w:val="00AD2160"/>
    <w:rsid w:val="00AD2207"/>
    <w:rsid w:val="00AD2AF2"/>
    <w:rsid w:val="00AD2C85"/>
    <w:rsid w:val="00AD2E42"/>
    <w:rsid w:val="00AD2E89"/>
    <w:rsid w:val="00AD3165"/>
    <w:rsid w:val="00AD3272"/>
    <w:rsid w:val="00AD32F7"/>
    <w:rsid w:val="00AD3376"/>
    <w:rsid w:val="00AD3491"/>
    <w:rsid w:val="00AD3A63"/>
    <w:rsid w:val="00AD3B63"/>
    <w:rsid w:val="00AD3D09"/>
    <w:rsid w:val="00AD3E69"/>
    <w:rsid w:val="00AD3F94"/>
    <w:rsid w:val="00AD40AB"/>
    <w:rsid w:val="00AD43BF"/>
    <w:rsid w:val="00AD4433"/>
    <w:rsid w:val="00AD465C"/>
    <w:rsid w:val="00AD4753"/>
    <w:rsid w:val="00AD4940"/>
    <w:rsid w:val="00AD4A5A"/>
    <w:rsid w:val="00AD4ADC"/>
    <w:rsid w:val="00AD4D44"/>
    <w:rsid w:val="00AD5303"/>
    <w:rsid w:val="00AD5BF5"/>
    <w:rsid w:val="00AD5D85"/>
    <w:rsid w:val="00AD5E0A"/>
    <w:rsid w:val="00AD5E8B"/>
    <w:rsid w:val="00AD6012"/>
    <w:rsid w:val="00AD60F8"/>
    <w:rsid w:val="00AD652D"/>
    <w:rsid w:val="00AD66ED"/>
    <w:rsid w:val="00AD6D3F"/>
    <w:rsid w:val="00AD6DBA"/>
    <w:rsid w:val="00AD6E0D"/>
    <w:rsid w:val="00AD6F2C"/>
    <w:rsid w:val="00AD70D1"/>
    <w:rsid w:val="00AD711A"/>
    <w:rsid w:val="00AD724E"/>
    <w:rsid w:val="00AD731D"/>
    <w:rsid w:val="00AD739A"/>
    <w:rsid w:val="00AD76BB"/>
    <w:rsid w:val="00AD78DB"/>
    <w:rsid w:val="00AD7B16"/>
    <w:rsid w:val="00AD7C19"/>
    <w:rsid w:val="00AE006D"/>
    <w:rsid w:val="00AE008D"/>
    <w:rsid w:val="00AE015D"/>
    <w:rsid w:val="00AE036D"/>
    <w:rsid w:val="00AE06F0"/>
    <w:rsid w:val="00AE078C"/>
    <w:rsid w:val="00AE0D8E"/>
    <w:rsid w:val="00AE0FA7"/>
    <w:rsid w:val="00AE10D0"/>
    <w:rsid w:val="00AE11DD"/>
    <w:rsid w:val="00AE11EB"/>
    <w:rsid w:val="00AE16E2"/>
    <w:rsid w:val="00AE1808"/>
    <w:rsid w:val="00AE1912"/>
    <w:rsid w:val="00AE192F"/>
    <w:rsid w:val="00AE1C58"/>
    <w:rsid w:val="00AE1DA8"/>
    <w:rsid w:val="00AE24AC"/>
    <w:rsid w:val="00AE254F"/>
    <w:rsid w:val="00AE255E"/>
    <w:rsid w:val="00AE25E5"/>
    <w:rsid w:val="00AE25F3"/>
    <w:rsid w:val="00AE2739"/>
    <w:rsid w:val="00AE27AC"/>
    <w:rsid w:val="00AE27D1"/>
    <w:rsid w:val="00AE2D7A"/>
    <w:rsid w:val="00AE2E50"/>
    <w:rsid w:val="00AE2E6F"/>
    <w:rsid w:val="00AE2E9B"/>
    <w:rsid w:val="00AE3343"/>
    <w:rsid w:val="00AE3672"/>
    <w:rsid w:val="00AE36EF"/>
    <w:rsid w:val="00AE3821"/>
    <w:rsid w:val="00AE3A5E"/>
    <w:rsid w:val="00AE3BC8"/>
    <w:rsid w:val="00AE3C21"/>
    <w:rsid w:val="00AE3EC2"/>
    <w:rsid w:val="00AE40E0"/>
    <w:rsid w:val="00AE418C"/>
    <w:rsid w:val="00AE4265"/>
    <w:rsid w:val="00AE4477"/>
    <w:rsid w:val="00AE453D"/>
    <w:rsid w:val="00AE4631"/>
    <w:rsid w:val="00AE47FB"/>
    <w:rsid w:val="00AE4950"/>
    <w:rsid w:val="00AE4B32"/>
    <w:rsid w:val="00AE4B79"/>
    <w:rsid w:val="00AE4D5C"/>
    <w:rsid w:val="00AE4DBA"/>
    <w:rsid w:val="00AE4DBE"/>
    <w:rsid w:val="00AE4F07"/>
    <w:rsid w:val="00AE4FE0"/>
    <w:rsid w:val="00AE527F"/>
    <w:rsid w:val="00AE5543"/>
    <w:rsid w:val="00AE5883"/>
    <w:rsid w:val="00AE5AE9"/>
    <w:rsid w:val="00AE5FF2"/>
    <w:rsid w:val="00AE62BB"/>
    <w:rsid w:val="00AE6C06"/>
    <w:rsid w:val="00AE71DC"/>
    <w:rsid w:val="00AE71FB"/>
    <w:rsid w:val="00AE744C"/>
    <w:rsid w:val="00AE7571"/>
    <w:rsid w:val="00AE7D0A"/>
    <w:rsid w:val="00AF0193"/>
    <w:rsid w:val="00AF04FF"/>
    <w:rsid w:val="00AF05D9"/>
    <w:rsid w:val="00AF06CF"/>
    <w:rsid w:val="00AF07AC"/>
    <w:rsid w:val="00AF087E"/>
    <w:rsid w:val="00AF0ABE"/>
    <w:rsid w:val="00AF0B30"/>
    <w:rsid w:val="00AF0BBD"/>
    <w:rsid w:val="00AF0CB6"/>
    <w:rsid w:val="00AF10D2"/>
    <w:rsid w:val="00AF12E7"/>
    <w:rsid w:val="00AF136D"/>
    <w:rsid w:val="00AF1723"/>
    <w:rsid w:val="00AF177F"/>
    <w:rsid w:val="00AF1C5D"/>
    <w:rsid w:val="00AF1E51"/>
    <w:rsid w:val="00AF223B"/>
    <w:rsid w:val="00AF2449"/>
    <w:rsid w:val="00AF25BA"/>
    <w:rsid w:val="00AF2749"/>
    <w:rsid w:val="00AF287C"/>
    <w:rsid w:val="00AF2CA0"/>
    <w:rsid w:val="00AF2F28"/>
    <w:rsid w:val="00AF31C6"/>
    <w:rsid w:val="00AF359B"/>
    <w:rsid w:val="00AF39E6"/>
    <w:rsid w:val="00AF3A9A"/>
    <w:rsid w:val="00AF3B5E"/>
    <w:rsid w:val="00AF3B82"/>
    <w:rsid w:val="00AF3FA4"/>
    <w:rsid w:val="00AF42D7"/>
    <w:rsid w:val="00AF44DE"/>
    <w:rsid w:val="00AF45B2"/>
    <w:rsid w:val="00AF4B2A"/>
    <w:rsid w:val="00AF4D17"/>
    <w:rsid w:val="00AF4D87"/>
    <w:rsid w:val="00AF5174"/>
    <w:rsid w:val="00AF523E"/>
    <w:rsid w:val="00AF53A9"/>
    <w:rsid w:val="00AF56F4"/>
    <w:rsid w:val="00AF5899"/>
    <w:rsid w:val="00AF58E5"/>
    <w:rsid w:val="00AF59FF"/>
    <w:rsid w:val="00AF5B03"/>
    <w:rsid w:val="00AF5D55"/>
    <w:rsid w:val="00AF5F70"/>
    <w:rsid w:val="00AF6654"/>
    <w:rsid w:val="00AF6DBD"/>
    <w:rsid w:val="00AF6E11"/>
    <w:rsid w:val="00AF6E5A"/>
    <w:rsid w:val="00AF71CC"/>
    <w:rsid w:val="00AF750C"/>
    <w:rsid w:val="00AF75F8"/>
    <w:rsid w:val="00AF7616"/>
    <w:rsid w:val="00AF79F8"/>
    <w:rsid w:val="00AF7A22"/>
    <w:rsid w:val="00AF7A28"/>
    <w:rsid w:val="00AF7BE4"/>
    <w:rsid w:val="00B00089"/>
    <w:rsid w:val="00B001C2"/>
    <w:rsid w:val="00B00547"/>
    <w:rsid w:val="00B006FE"/>
    <w:rsid w:val="00B007CB"/>
    <w:rsid w:val="00B00A67"/>
    <w:rsid w:val="00B00B74"/>
    <w:rsid w:val="00B00BF4"/>
    <w:rsid w:val="00B00F53"/>
    <w:rsid w:val="00B0144D"/>
    <w:rsid w:val="00B014E0"/>
    <w:rsid w:val="00B017A5"/>
    <w:rsid w:val="00B01A3E"/>
    <w:rsid w:val="00B01BDA"/>
    <w:rsid w:val="00B01F46"/>
    <w:rsid w:val="00B021F1"/>
    <w:rsid w:val="00B02298"/>
    <w:rsid w:val="00B028A7"/>
    <w:rsid w:val="00B029CE"/>
    <w:rsid w:val="00B02AA9"/>
    <w:rsid w:val="00B02C31"/>
    <w:rsid w:val="00B02CBA"/>
    <w:rsid w:val="00B02FA3"/>
    <w:rsid w:val="00B032E1"/>
    <w:rsid w:val="00B036D0"/>
    <w:rsid w:val="00B03BBF"/>
    <w:rsid w:val="00B04323"/>
    <w:rsid w:val="00B046F5"/>
    <w:rsid w:val="00B04725"/>
    <w:rsid w:val="00B04927"/>
    <w:rsid w:val="00B04A92"/>
    <w:rsid w:val="00B04E05"/>
    <w:rsid w:val="00B04F65"/>
    <w:rsid w:val="00B05084"/>
    <w:rsid w:val="00B052D4"/>
    <w:rsid w:val="00B056D6"/>
    <w:rsid w:val="00B05751"/>
    <w:rsid w:val="00B0582A"/>
    <w:rsid w:val="00B05B41"/>
    <w:rsid w:val="00B05BB2"/>
    <w:rsid w:val="00B06010"/>
    <w:rsid w:val="00B062BC"/>
    <w:rsid w:val="00B066AD"/>
    <w:rsid w:val="00B068E0"/>
    <w:rsid w:val="00B06BAB"/>
    <w:rsid w:val="00B06BB3"/>
    <w:rsid w:val="00B06BD8"/>
    <w:rsid w:val="00B06C24"/>
    <w:rsid w:val="00B06C8B"/>
    <w:rsid w:val="00B06D1C"/>
    <w:rsid w:val="00B06F34"/>
    <w:rsid w:val="00B06FF2"/>
    <w:rsid w:val="00B0718C"/>
    <w:rsid w:val="00B0718D"/>
    <w:rsid w:val="00B0721E"/>
    <w:rsid w:val="00B07381"/>
    <w:rsid w:val="00B0799E"/>
    <w:rsid w:val="00B07A92"/>
    <w:rsid w:val="00B07BE8"/>
    <w:rsid w:val="00B07C1F"/>
    <w:rsid w:val="00B10877"/>
    <w:rsid w:val="00B10BBA"/>
    <w:rsid w:val="00B10CB5"/>
    <w:rsid w:val="00B10DA3"/>
    <w:rsid w:val="00B10F77"/>
    <w:rsid w:val="00B11126"/>
    <w:rsid w:val="00B113B2"/>
    <w:rsid w:val="00B11640"/>
    <w:rsid w:val="00B11A15"/>
    <w:rsid w:val="00B11A1A"/>
    <w:rsid w:val="00B12012"/>
    <w:rsid w:val="00B120FD"/>
    <w:rsid w:val="00B12107"/>
    <w:rsid w:val="00B1213E"/>
    <w:rsid w:val="00B12165"/>
    <w:rsid w:val="00B12184"/>
    <w:rsid w:val="00B1219B"/>
    <w:rsid w:val="00B12484"/>
    <w:rsid w:val="00B124EE"/>
    <w:rsid w:val="00B126FE"/>
    <w:rsid w:val="00B127BE"/>
    <w:rsid w:val="00B12870"/>
    <w:rsid w:val="00B12926"/>
    <w:rsid w:val="00B12A4E"/>
    <w:rsid w:val="00B12BA3"/>
    <w:rsid w:val="00B12BDF"/>
    <w:rsid w:val="00B12C57"/>
    <w:rsid w:val="00B12E41"/>
    <w:rsid w:val="00B13702"/>
    <w:rsid w:val="00B13A4B"/>
    <w:rsid w:val="00B13A5C"/>
    <w:rsid w:val="00B13E78"/>
    <w:rsid w:val="00B13F83"/>
    <w:rsid w:val="00B1413E"/>
    <w:rsid w:val="00B142E2"/>
    <w:rsid w:val="00B14D11"/>
    <w:rsid w:val="00B14D1C"/>
    <w:rsid w:val="00B14DE6"/>
    <w:rsid w:val="00B14EA1"/>
    <w:rsid w:val="00B150A6"/>
    <w:rsid w:val="00B157E4"/>
    <w:rsid w:val="00B157F9"/>
    <w:rsid w:val="00B1591C"/>
    <w:rsid w:val="00B1597B"/>
    <w:rsid w:val="00B15B38"/>
    <w:rsid w:val="00B15C53"/>
    <w:rsid w:val="00B15DF0"/>
    <w:rsid w:val="00B15FC3"/>
    <w:rsid w:val="00B16143"/>
    <w:rsid w:val="00B1638B"/>
    <w:rsid w:val="00B16559"/>
    <w:rsid w:val="00B1685F"/>
    <w:rsid w:val="00B16890"/>
    <w:rsid w:val="00B16A00"/>
    <w:rsid w:val="00B16B06"/>
    <w:rsid w:val="00B16B9B"/>
    <w:rsid w:val="00B16EF3"/>
    <w:rsid w:val="00B1700C"/>
    <w:rsid w:val="00B1731A"/>
    <w:rsid w:val="00B174D9"/>
    <w:rsid w:val="00B1774A"/>
    <w:rsid w:val="00B17CA6"/>
    <w:rsid w:val="00B17FDB"/>
    <w:rsid w:val="00B201C2"/>
    <w:rsid w:val="00B20256"/>
    <w:rsid w:val="00B20440"/>
    <w:rsid w:val="00B20700"/>
    <w:rsid w:val="00B20844"/>
    <w:rsid w:val="00B20A4C"/>
    <w:rsid w:val="00B20C32"/>
    <w:rsid w:val="00B20D09"/>
    <w:rsid w:val="00B2102B"/>
    <w:rsid w:val="00B21191"/>
    <w:rsid w:val="00B2164B"/>
    <w:rsid w:val="00B21F03"/>
    <w:rsid w:val="00B21FB0"/>
    <w:rsid w:val="00B2202F"/>
    <w:rsid w:val="00B22096"/>
    <w:rsid w:val="00B22259"/>
    <w:rsid w:val="00B22346"/>
    <w:rsid w:val="00B2263C"/>
    <w:rsid w:val="00B228B3"/>
    <w:rsid w:val="00B22C9A"/>
    <w:rsid w:val="00B22CE5"/>
    <w:rsid w:val="00B22E02"/>
    <w:rsid w:val="00B232CC"/>
    <w:rsid w:val="00B23343"/>
    <w:rsid w:val="00B2337F"/>
    <w:rsid w:val="00B23689"/>
    <w:rsid w:val="00B23783"/>
    <w:rsid w:val="00B23941"/>
    <w:rsid w:val="00B23A9A"/>
    <w:rsid w:val="00B23D9A"/>
    <w:rsid w:val="00B23F0A"/>
    <w:rsid w:val="00B241B2"/>
    <w:rsid w:val="00B2426C"/>
    <w:rsid w:val="00B2439A"/>
    <w:rsid w:val="00B24D70"/>
    <w:rsid w:val="00B24DF4"/>
    <w:rsid w:val="00B25105"/>
    <w:rsid w:val="00B25228"/>
    <w:rsid w:val="00B25243"/>
    <w:rsid w:val="00B2531E"/>
    <w:rsid w:val="00B253B1"/>
    <w:rsid w:val="00B254A2"/>
    <w:rsid w:val="00B25503"/>
    <w:rsid w:val="00B257D8"/>
    <w:rsid w:val="00B25807"/>
    <w:rsid w:val="00B25CAC"/>
    <w:rsid w:val="00B2625F"/>
    <w:rsid w:val="00B26587"/>
    <w:rsid w:val="00B2664C"/>
    <w:rsid w:val="00B26BE8"/>
    <w:rsid w:val="00B26C61"/>
    <w:rsid w:val="00B26DD6"/>
    <w:rsid w:val="00B26E66"/>
    <w:rsid w:val="00B27268"/>
    <w:rsid w:val="00B273D5"/>
    <w:rsid w:val="00B27499"/>
    <w:rsid w:val="00B2763F"/>
    <w:rsid w:val="00B276C1"/>
    <w:rsid w:val="00B27901"/>
    <w:rsid w:val="00B27AAC"/>
    <w:rsid w:val="00B27C81"/>
    <w:rsid w:val="00B302B2"/>
    <w:rsid w:val="00B303C0"/>
    <w:rsid w:val="00B304AE"/>
    <w:rsid w:val="00B3056D"/>
    <w:rsid w:val="00B3059F"/>
    <w:rsid w:val="00B3069C"/>
    <w:rsid w:val="00B30929"/>
    <w:rsid w:val="00B309CD"/>
    <w:rsid w:val="00B30AF2"/>
    <w:rsid w:val="00B30E4C"/>
    <w:rsid w:val="00B31145"/>
    <w:rsid w:val="00B31268"/>
    <w:rsid w:val="00B313D4"/>
    <w:rsid w:val="00B314EF"/>
    <w:rsid w:val="00B31513"/>
    <w:rsid w:val="00B31582"/>
    <w:rsid w:val="00B31B01"/>
    <w:rsid w:val="00B31CD6"/>
    <w:rsid w:val="00B31E02"/>
    <w:rsid w:val="00B31F10"/>
    <w:rsid w:val="00B320DF"/>
    <w:rsid w:val="00B32160"/>
    <w:rsid w:val="00B32615"/>
    <w:rsid w:val="00B32655"/>
    <w:rsid w:val="00B327C2"/>
    <w:rsid w:val="00B328E9"/>
    <w:rsid w:val="00B32C0B"/>
    <w:rsid w:val="00B32DEA"/>
    <w:rsid w:val="00B32ECF"/>
    <w:rsid w:val="00B32F8B"/>
    <w:rsid w:val="00B32FE6"/>
    <w:rsid w:val="00B331FA"/>
    <w:rsid w:val="00B334D0"/>
    <w:rsid w:val="00B335AE"/>
    <w:rsid w:val="00B335BF"/>
    <w:rsid w:val="00B33613"/>
    <w:rsid w:val="00B33974"/>
    <w:rsid w:val="00B33984"/>
    <w:rsid w:val="00B339E8"/>
    <w:rsid w:val="00B33C4D"/>
    <w:rsid w:val="00B33F2A"/>
    <w:rsid w:val="00B343AC"/>
    <w:rsid w:val="00B343AF"/>
    <w:rsid w:val="00B34528"/>
    <w:rsid w:val="00B34BCA"/>
    <w:rsid w:val="00B34D0B"/>
    <w:rsid w:val="00B34E72"/>
    <w:rsid w:val="00B34E78"/>
    <w:rsid w:val="00B350BC"/>
    <w:rsid w:val="00B352D5"/>
    <w:rsid w:val="00B352F3"/>
    <w:rsid w:val="00B353A5"/>
    <w:rsid w:val="00B35512"/>
    <w:rsid w:val="00B359E8"/>
    <w:rsid w:val="00B359FA"/>
    <w:rsid w:val="00B35ACB"/>
    <w:rsid w:val="00B35B5A"/>
    <w:rsid w:val="00B36A61"/>
    <w:rsid w:val="00B36B1E"/>
    <w:rsid w:val="00B36CA2"/>
    <w:rsid w:val="00B36DF3"/>
    <w:rsid w:val="00B3705A"/>
    <w:rsid w:val="00B370A6"/>
    <w:rsid w:val="00B372AA"/>
    <w:rsid w:val="00B372F9"/>
    <w:rsid w:val="00B373C9"/>
    <w:rsid w:val="00B3781F"/>
    <w:rsid w:val="00B3796E"/>
    <w:rsid w:val="00B379EE"/>
    <w:rsid w:val="00B37A22"/>
    <w:rsid w:val="00B37A49"/>
    <w:rsid w:val="00B37AA3"/>
    <w:rsid w:val="00B37C52"/>
    <w:rsid w:val="00B37E49"/>
    <w:rsid w:val="00B4010D"/>
    <w:rsid w:val="00B40297"/>
    <w:rsid w:val="00B403A0"/>
    <w:rsid w:val="00B40445"/>
    <w:rsid w:val="00B404EE"/>
    <w:rsid w:val="00B4058A"/>
    <w:rsid w:val="00B409E0"/>
    <w:rsid w:val="00B40CA4"/>
    <w:rsid w:val="00B40CF0"/>
    <w:rsid w:val="00B41156"/>
    <w:rsid w:val="00B4145A"/>
    <w:rsid w:val="00B416A0"/>
    <w:rsid w:val="00B41806"/>
    <w:rsid w:val="00B41888"/>
    <w:rsid w:val="00B419C5"/>
    <w:rsid w:val="00B419C6"/>
    <w:rsid w:val="00B41C37"/>
    <w:rsid w:val="00B41F10"/>
    <w:rsid w:val="00B41F47"/>
    <w:rsid w:val="00B422AD"/>
    <w:rsid w:val="00B42396"/>
    <w:rsid w:val="00B423E7"/>
    <w:rsid w:val="00B4257B"/>
    <w:rsid w:val="00B4273A"/>
    <w:rsid w:val="00B42B17"/>
    <w:rsid w:val="00B42CB1"/>
    <w:rsid w:val="00B42DCF"/>
    <w:rsid w:val="00B42F55"/>
    <w:rsid w:val="00B43042"/>
    <w:rsid w:val="00B4308C"/>
    <w:rsid w:val="00B44349"/>
    <w:rsid w:val="00B44589"/>
    <w:rsid w:val="00B4461A"/>
    <w:rsid w:val="00B44867"/>
    <w:rsid w:val="00B4489B"/>
    <w:rsid w:val="00B44AC5"/>
    <w:rsid w:val="00B44EBE"/>
    <w:rsid w:val="00B44F0B"/>
    <w:rsid w:val="00B45003"/>
    <w:rsid w:val="00B45079"/>
    <w:rsid w:val="00B450CC"/>
    <w:rsid w:val="00B451D4"/>
    <w:rsid w:val="00B45299"/>
    <w:rsid w:val="00B456CA"/>
    <w:rsid w:val="00B45753"/>
    <w:rsid w:val="00B4579B"/>
    <w:rsid w:val="00B458DE"/>
    <w:rsid w:val="00B45A52"/>
    <w:rsid w:val="00B45B26"/>
    <w:rsid w:val="00B45BC8"/>
    <w:rsid w:val="00B45F4D"/>
    <w:rsid w:val="00B460D9"/>
    <w:rsid w:val="00B46175"/>
    <w:rsid w:val="00B4633F"/>
    <w:rsid w:val="00B46388"/>
    <w:rsid w:val="00B4665D"/>
    <w:rsid w:val="00B46920"/>
    <w:rsid w:val="00B46B55"/>
    <w:rsid w:val="00B46C17"/>
    <w:rsid w:val="00B46E7B"/>
    <w:rsid w:val="00B47040"/>
    <w:rsid w:val="00B47083"/>
    <w:rsid w:val="00B470BA"/>
    <w:rsid w:val="00B47331"/>
    <w:rsid w:val="00B475C4"/>
    <w:rsid w:val="00B476E8"/>
    <w:rsid w:val="00B4774D"/>
    <w:rsid w:val="00B50191"/>
    <w:rsid w:val="00B50397"/>
    <w:rsid w:val="00B503D1"/>
    <w:rsid w:val="00B50AD3"/>
    <w:rsid w:val="00B50D2A"/>
    <w:rsid w:val="00B50E2B"/>
    <w:rsid w:val="00B50E60"/>
    <w:rsid w:val="00B50F24"/>
    <w:rsid w:val="00B50F60"/>
    <w:rsid w:val="00B51426"/>
    <w:rsid w:val="00B5176D"/>
    <w:rsid w:val="00B51827"/>
    <w:rsid w:val="00B51950"/>
    <w:rsid w:val="00B519A0"/>
    <w:rsid w:val="00B51B20"/>
    <w:rsid w:val="00B51E82"/>
    <w:rsid w:val="00B51EB4"/>
    <w:rsid w:val="00B520A9"/>
    <w:rsid w:val="00B52155"/>
    <w:rsid w:val="00B521B1"/>
    <w:rsid w:val="00B52587"/>
    <w:rsid w:val="00B52716"/>
    <w:rsid w:val="00B527DF"/>
    <w:rsid w:val="00B52B80"/>
    <w:rsid w:val="00B52CCE"/>
    <w:rsid w:val="00B52D6A"/>
    <w:rsid w:val="00B531BD"/>
    <w:rsid w:val="00B5351E"/>
    <w:rsid w:val="00B53734"/>
    <w:rsid w:val="00B53831"/>
    <w:rsid w:val="00B53C92"/>
    <w:rsid w:val="00B54170"/>
    <w:rsid w:val="00B54348"/>
    <w:rsid w:val="00B545FA"/>
    <w:rsid w:val="00B546B1"/>
    <w:rsid w:val="00B548A8"/>
    <w:rsid w:val="00B548B7"/>
    <w:rsid w:val="00B548E7"/>
    <w:rsid w:val="00B54954"/>
    <w:rsid w:val="00B54E7B"/>
    <w:rsid w:val="00B55017"/>
    <w:rsid w:val="00B5502F"/>
    <w:rsid w:val="00B5542B"/>
    <w:rsid w:val="00B5598A"/>
    <w:rsid w:val="00B55CB9"/>
    <w:rsid w:val="00B55D9B"/>
    <w:rsid w:val="00B55F4A"/>
    <w:rsid w:val="00B5612E"/>
    <w:rsid w:val="00B562C4"/>
    <w:rsid w:val="00B56517"/>
    <w:rsid w:val="00B565DA"/>
    <w:rsid w:val="00B56701"/>
    <w:rsid w:val="00B5726E"/>
    <w:rsid w:val="00B5734C"/>
    <w:rsid w:val="00B5745B"/>
    <w:rsid w:val="00B574A5"/>
    <w:rsid w:val="00B574FC"/>
    <w:rsid w:val="00B57E55"/>
    <w:rsid w:val="00B57FD5"/>
    <w:rsid w:val="00B601E2"/>
    <w:rsid w:val="00B601F7"/>
    <w:rsid w:val="00B60474"/>
    <w:rsid w:val="00B60659"/>
    <w:rsid w:val="00B60743"/>
    <w:rsid w:val="00B60A40"/>
    <w:rsid w:val="00B60A7D"/>
    <w:rsid w:val="00B60BA4"/>
    <w:rsid w:val="00B60D55"/>
    <w:rsid w:val="00B60D5F"/>
    <w:rsid w:val="00B60EDD"/>
    <w:rsid w:val="00B60F3F"/>
    <w:rsid w:val="00B610CF"/>
    <w:rsid w:val="00B61206"/>
    <w:rsid w:val="00B61284"/>
    <w:rsid w:val="00B61318"/>
    <w:rsid w:val="00B61337"/>
    <w:rsid w:val="00B61569"/>
    <w:rsid w:val="00B616E6"/>
    <w:rsid w:val="00B618E7"/>
    <w:rsid w:val="00B618F4"/>
    <w:rsid w:val="00B61A35"/>
    <w:rsid w:val="00B61CA3"/>
    <w:rsid w:val="00B621F9"/>
    <w:rsid w:val="00B62257"/>
    <w:rsid w:val="00B623E6"/>
    <w:rsid w:val="00B624BA"/>
    <w:rsid w:val="00B627B3"/>
    <w:rsid w:val="00B62967"/>
    <w:rsid w:val="00B62B7D"/>
    <w:rsid w:val="00B62D94"/>
    <w:rsid w:val="00B630CD"/>
    <w:rsid w:val="00B63399"/>
    <w:rsid w:val="00B63771"/>
    <w:rsid w:val="00B63907"/>
    <w:rsid w:val="00B63E83"/>
    <w:rsid w:val="00B6402C"/>
    <w:rsid w:val="00B64081"/>
    <w:rsid w:val="00B6414B"/>
    <w:rsid w:val="00B6433C"/>
    <w:rsid w:val="00B64945"/>
    <w:rsid w:val="00B64D02"/>
    <w:rsid w:val="00B64DDF"/>
    <w:rsid w:val="00B65152"/>
    <w:rsid w:val="00B652C1"/>
    <w:rsid w:val="00B652E8"/>
    <w:rsid w:val="00B6555B"/>
    <w:rsid w:val="00B65568"/>
    <w:rsid w:val="00B655BE"/>
    <w:rsid w:val="00B6572D"/>
    <w:rsid w:val="00B65744"/>
    <w:rsid w:val="00B65846"/>
    <w:rsid w:val="00B65B6F"/>
    <w:rsid w:val="00B65C37"/>
    <w:rsid w:val="00B65EA2"/>
    <w:rsid w:val="00B65F9C"/>
    <w:rsid w:val="00B65FBE"/>
    <w:rsid w:val="00B6602D"/>
    <w:rsid w:val="00B660AB"/>
    <w:rsid w:val="00B6612F"/>
    <w:rsid w:val="00B662A2"/>
    <w:rsid w:val="00B664C7"/>
    <w:rsid w:val="00B66548"/>
    <w:rsid w:val="00B665F2"/>
    <w:rsid w:val="00B6677E"/>
    <w:rsid w:val="00B6682E"/>
    <w:rsid w:val="00B668FF"/>
    <w:rsid w:val="00B66EF6"/>
    <w:rsid w:val="00B670E9"/>
    <w:rsid w:val="00B672B3"/>
    <w:rsid w:val="00B67484"/>
    <w:rsid w:val="00B67539"/>
    <w:rsid w:val="00B675E0"/>
    <w:rsid w:val="00B6761C"/>
    <w:rsid w:val="00B67651"/>
    <w:rsid w:val="00B67B5F"/>
    <w:rsid w:val="00B67BA8"/>
    <w:rsid w:val="00B67BD1"/>
    <w:rsid w:val="00B67CF8"/>
    <w:rsid w:val="00B701AC"/>
    <w:rsid w:val="00B702BE"/>
    <w:rsid w:val="00B704F1"/>
    <w:rsid w:val="00B7073E"/>
    <w:rsid w:val="00B7092E"/>
    <w:rsid w:val="00B70B8A"/>
    <w:rsid w:val="00B70F9F"/>
    <w:rsid w:val="00B71302"/>
    <w:rsid w:val="00B715DC"/>
    <w:rsid w:val="00B71635"/>
    <w:rsid w:val="00B71684"/>
    <w:rsid w:val="00B71700"/>
    <w:rsid w:val="00B71830"/>
    <w:rsid w:val="00B71A27"/>
    <w:rsid w:val="00B71BE4"/>
    <w:rsid w:val="00B71D61"/>
    <w:rsid w:val="00B722C2"/>
    <w:rsid w:val="00B72723"/>
    <w:rsid w:val="00B72848"/>
    <w:rsid w:val="00B72C0B"/>
    <w:rsid w:val="00B72FA1"/>
    <w:rsid w:val="00B7329A"/>
    <w:rsid w:val="00B732C3"/>
    <w:rsid w:val="00B73342"/>
    <w:rsid w:val="00B733DE"/>
    <w:rsid w:val="00B73432"/>
    <w:rsid w:val="00B73659"/>
    <w:rsid w:val="00B737F6"/>
    <w:rsid w:val="00B739F6"/>
    <w:rsid w:val="00B73AE8"/>
    <w:rsid w:val="00B744BA"/>
    <w:rsid w:val="00B74D03"/>
    <w:rsid w:val="00B74FB5"/>
    <w:rsid w:val="00B75124"/>
    <w:rsid w:val="00B75511"/>
    <w:rsid w:val="00B755BF"/>
    <w:rsid w:val="00B75AB7"/>
    <w:rsid w:val="00B75AEE"/>
    <w:rsid w:val="00B7614C"/>
    <w:rsid w:val="00B761E4"/>
    <w:rsid w:val="00B76386"/>
    <w:rsid w:val="00B763AC"/>
    <w:rsid w:val="00B76506"/>
    <w:rsid w:val="00B766D4"/>
    <w:rsid w:val="00B76791"/>
    <w:rsid w:val="00B76FA9"/>
    <w:rsid w:val="00B770C1"/>
    <w:rsid w:val="00B7716B"/>
    <w:rsid w:val="00B771BA"/>
    <w:rsid w:val="00B77527"/>
    <w:rsid w:val="00B77724"/>
    <w:rsid w:val="00B779CB"/>
    <w:rsid w:val="00B77DAB"/>
    <w:rsid w:val="00B80092"/>
    <w:rsid w:val="00B8095E"/>
    <w:rsid w:val="00B80AED"/>
    <w:rsid w:val="00B80F4E"/>
    <w:rsid w:val="00B81254"/>
    <w:rsid w:val="00B8132D"/>
    <w:rsid w:val="00B8134F"/>
    <w:rsid w:val="00B81364"/>
    <w:rsid w:val="00B81426"/>
    <w:rsid w:val="00B81505"/>
    <w:rsid w:val="00B8194F"/>
    <w:rsid w:val="00B81A6C"/>
    <w:rsid w:val="00B81B2A"/>
    <w:rsid w:val="00B81B5F"/>
    <w:rsid w:val="00B81B72"/>
    <w:rsid w:val="00B81E70"/>
    <w:rsid w:val="00B82004"/>
    <w:rsid w:val="00B82278"/>
    <w:rsid w:val="00B824D5"/>
    <w:rsid w:val="00B8272F"/>
    <w:rsid w:val="00B82A62"/>
    <w:rsid w:val="00B82BA4"/>
    <w:rsid w:val="00B82D48"/>
    <w:rsid w:val="00B82F31"/>
    <w:rsid w:val="00B82F6D"/>
    <w:rsid w:val="00B831BD"/>
    <w:rsid w:val="00B832BA"/>
    <w:rsid w:val="00B8330E"/>
    <w:rsid w:val="00B833C4"/>
    <w:rsid w:val="00B8349A"/>
    <w:rsid w:val="00B8379C"/>
    <w:rsid w:val="00B8392E"/>
    <w:rsid w:val="00B83B34"/>
    <w:rsid w:val="00B83CAB"/>
    <w:rsid w:val="00B83D71"/>
    <w:rsid w:val="00B84010"/>
    <w:rsid w:val="00B84047"/>
    <w:rsid w:val="00B841A5"/>
    <w:rsid w:val="00B842F3"/>
    <w:rsid w:val="00B8451D"/>
    <w:rsid w:val="00B845B7"/>
    <w:rsid w:val="00B84651"/>
    <w:rsid w:val="00B84963"/>
    <w:rsid w:val="00B84AE9"/>
    <w:rsid w:val="00B84BA1"/>
    <w:rsid w:val="00B84E59"/>
    <w:rsid w:val="00B84F54"/>
    <w:rsid w:val="00B85182"/>
    <w:rsid w:val="00B852A7"/>
    <w:rsid w:val="00B852AF"/>
    <w:rsid w:val="00B8547F"/>
    <w:rsid w:val="00B8554B"/>
    <w:rsid w:val="00B858A2"/>
    <w:rsid w:val="00B85D77"/>
    <w:rsid w:val="00B85DE5"/>
    <w:rsid w:val="00B85EA4"/>
    <w:rsid w:val="00B860D0"/>
    <w:rsid w:val="00B86180"/>
    <w:rsid w:val="00B86190"/>
    <w:rsid w:val="00B8620E"/>
    <w:rsid w:val="00B86376"/>
    <w:rsid w:val="00B8671D"/>
    <w:rsid w:val="00B867CB"/>
    <w:rsid w:val="00B869BD"/>
    <w:rsid w:val="00B87603"/>
    <w:rsid w:val="00B876CA"/>
    <w:rsid w:val="00B878CF"/>
    <w:rsid w:val="00B87DE7"/>
    <w:rsid w:val="00B87E15"/>
    <w:rsid w:val="00B87EEA"/>
    <w:rsid w:val="00B901F4"/>
    <w:rsid w:val="00B90DBF"/>
    <w:rsid w:val="00B90F73"/>
    <w:rsid w:val="00B9104B"/>
    <w:rsid w:val="00B9116B"/>
    <w:rsid w:val="00B911F9"/>
    <w:rsid w:val="00B913C7"/>
    <w:rsid w:val="00B916F8"/>
    <w:rsid w:val="00B91718"/>
    <w:rsid w:val="00B917FD"/>
    <w:rsid w:val="00B91850"/>
    <w:rsid w:val="00B91E6A"/>
    <w:rsid w:val="00B91EF2"/>
    <w:rsid w:val="00B92134"/>
    <w:rsid w:val="00B92170"/>
    <w:rsid w:val="00B923CF"/>
    <w:rsid w:val="00B92B6A"/>
    <w:rsid w:val="00B92CE7"/>
    <w:rsid w:val="00B93053"/>
    <w:rsid w:val="00B9378A"/>
    <w:rsid w:val="00B93B59"/>
    <w:rsid w:val="00B93D5E"/>
    <w:rsid w:val="00B9406A"/>
    <w:rsid w:val="00B940D7"/>
    <w:rsid w:val="00B94144"/>
    <w:rsid w:val="00B9417D"/>
    <w:rsid w:val="00B94448"/>
    <w:rsid w:val="00B94762"/>
    <w:rsid w:val="00B94A86"/>
    <w:rsid w:val="00B94C58"/>
    <w:rsid w:val="00B94CA6"/>
    <w:rsid w:val="00B94F2E"/>
    <w:rsid w:val="00B94F2F"/>
    <w:rsid w:val="00B94F99"/>
    <w:rsid w:val="00B952E9"/>
    <w:rsid w:val="00B954B7"/>
    <w:rsid w:val="00B95640"/>
    <w:rsid w:val="00B95764"/>
    <w:rsid w:val="00B95981"/>
    <w:rsid w:val="00B95B28"/>
    <w:rsid w:val="00B95BFC"/>
    <w:rsid w:val="00B95CB7"/>
    <w:rsid w:val="00B95EBA"/>
    <w:rsid w:val="00B95FD4"/>
    <w:rsid w:val="00B9606E"/>
    <w:rsid w:val="00B96572"/>
    <w:rsid w:val="00B966AA"/>
    <w:rsid w:val="00B96806"/>
    <w:rsid w:val="00B96C21"/>
    <w:rsid w:val="00B96D17"/>
    <w:rsid w:val="00B96E67"/>
    <w:rsid w:val="00B96E91"/>
    <w:rsid w:val="00B96F6C"/>
    <w:rsid w:val="00B9734A"/>
    <w:rsid w:val="00B9764E"/>
    <w:rsid w:val="00B979F0"/>
    <w:rsid w:val="00B979F8"/>
    <w:rsid w:val="00B97BA2"/>
    <w:rsid w:val="00BA025E"/>
    <w:rsid w:val="00BA0619"/>
    <w:rsid w:val="00BA06F4"/>
    <w:rsid w:val="00BA07F2"/>
    <w:rsid w:val="00BA0A95"/>
    <w:rsid w:val="00BA0B84"/>
    <w:rsid w:val="00BA0BCD"/>
    <w:rsid w:val="00BA11DF"/>
    <w:rsid w:val="00BA1589"/>
    <w:rsid w:val="00BA17E7"/>
    <w:rsid w:val="00BA19F6"/>
    <w:rsid w:val="00BA1AC5"/>
    <w:rsid w:val="00BA1B14"/>
    <w:rsid w:val="00BA1DB4"/>
    <w:rsid w:val="00BA207D"/>
    <w:rsid w:val="00BA2197"/>
    <w:rsid w:val="00BA2280"/>
    <w:rsid w:val="00BA2319"/>
    <w:rsid w:val="00BA23AF"/>
    <w:rsid w:val="00BA23B2"/>
    <w:rsid w:val="00BA261C"/>
    <w:rsid w:val="00BA29EA"/>
    <w:rsid w:val="00BA2A08"/>
    <w:rsid w:val="00BA2B72"/>
    <w:rsid w:val="00BA2FFD"/>
    <w:rsid w:val="00BA3018"/>
    <w:rsid w:val="00BA310C"/>
    <w:rsid w:val="00BA334E"/>
    <w:rsid w:val="00BA3447"/>
    <w:rsid w:val="00BA34A0"/>
    <w:rsid w:val="00BA36FF"/>
    <w:rsid w:val="00BA3D78"/>
    <w:rsid w:val="00BA3E70"/>
    <w:rsid w:val="00BA407B"/>
    <w:rsid w:val="00BA41F4"/>
    <w:rsid w:val="00BA4201"/>
    <w:rsid w:val="00BA4270"/>
    <w:rsid w:val="00BA467E"/>
    <w:rsid w:val="00BA4AB0"/>
    <w:rsid w:val="00BA4B6A"/>
    <w:rsid w:val="00BA51C5"/>
    <w:rsid w:val="00BA521A"/>
    <w:rsid w:val="00BA53E2"/>
    <w:rsid w:val="00BA55AF"/>
    <w:rsid w:val="00BA56D2"/>
    <w:rsid w:val="00BA5970"/>
    <w:rsid w:val="00BA5BB8"/>
    <w:rsid w:val="00BA5FBF"/>
    <w:rsid w:val="00BA60CE"/>
    <w:rsid w:val="00BA616E"/>
    <w:rsid w:val="00BA6197"/>
    <w:rsid w:val="00BA625A"/>
    <w:rsid w:val="00BA62D2"/>
    <w:rsid w:val="00BA630C"/>
    <w:rsid w:val="00BA66A6"/>
    <w:rsid w:val="00BA6B0F"/>
    <w:rsid w:val="00BA708F"/>
    <w:rsid w:val="00BA7373"/>
    <w:rsid w:val="00BA76E0"/>
    <w:rsid w:val="00BA7733"/>
    <w:rsid w:val="00BA77E4"/>
    <w:rsid w:val="00BA7A4B"/>
    <w:rsid w:val="00BA7E40"/>
    <w:rsid w:val="00BA7EF2"/>
    <w:rsid w:val="00BA7F44"/>
    <w:rsid w:val="00BA7F48"/>
    <w:rsid w:val="00BB022C"/>
    <w:rsid w:val="00BB037D"/>
    <w:rsid w:val="00BB03AD"/>
    <w:rsid w:val="00BB050B"/>
    <w:rsid w:val="00BB059D"/>
    <w:rsid w:val="00BB0C45"/>
    <w:rsid w:val="00BB0D10"/>
    <w:rsid w:val="00BB0DAB"/>
    <w:rsid w:val="00BB0E9D"/>
    <w:rsid w:val="00BB0EAA"/>
    <w:rsid w:val="00BB10D8"/>
    <w:rsid w:val="00BB12F1"/>
    <w:rsid w:val="00BB1729"/>
    <w:rsid w:val="00BB1C3B"/>
    <w:rsid w:val="00BB1F92"/>
    <w:rsid w:val="00BB1FFA"/>
    <w:rsid w:val="00BB22C1"/>
    <w:rsid w:val="00BB2547"/>
    <w:rsid w:val="00BB26A0"/>
    <w:rsid w:val="00BB2A25"/>
    <w:rsid w:val="00BB2F77"/>
    <w:rsid w:val="00BB2FFA"/>
    <w:rsid w:val="00BB33DE"/>
    <w:rsid w:val="00BB3707"/>
    <w:rsid w:val="00BB38B8"/>
    <w:rsid w:val="00BB3B19"/>
    <w:rsid w:val="00BB3CE1"/>
    <w:rsid w:val="00BB3DA9"/>
    <w:rsid w:val="00BB4056"/>
    <w:rsid w:val="00BB40B6"/>
    <w:rsid w:val="00BB40DD"/>
    <w:rsid w:val="00BB40E9"/>
    <w:rsid w:val="00BB42DF"/>
    <w:rsid w:val="00BB44D2"/>
    <w:rsid w:val="00BB47A4"/>
    <w:rsid w:val="00BB4872"/>
    <w:rsid w:val="00BB4B33"/>
    <w:rsid w:val="00BB50E1"/>
    <w:rsid w:val="00BB51E9"/>
    <w:rsid w:val="00BB5C4C"/>
    <w:rsid w:val="00BB5DCA"/>
    <w:rsid w:val="00BB5F21"/>
    <w:rsid w:val="00BB670C"/>
    <w:rsid w:val="00BB6995"/>
    <w:rsid w:val="00BB6ACE"/>
    <w:rsid w:val="00BB6EE0"/>
    <w:rsid w:val="00BB715F"/>
    <w:rsid w:val="00BB71CB"/>
    <w:rsid w:val="00BB7894"/>
    <w:rsid w:val="00BB7A4E"/>
    <w:rsid w:val="00BB7AC0"/>
    <w:rsid w:val="00BB7C9D"/>
    <w:rsid w:val="00BB7D13"/>
    <w:rsid w:val="00BB7E77"/>
    <w:rsid w:val="00BC0153"/>
    <w:rsid w:val="00BC01F8"/>
    <w:rsid w:val="00BC0AF6"/>
    <w:rsid w:val="00BC0B6F"/>
    <w:rsid w:val="00BC0C0C"/>
    <w:rsid w:val="00BC0EC9"/>
    <w:rsid w:val="00BC0EEF"/>
    <w:rsid w:val="00BC0FDC"/>
    <w:rsid w:val="00BC127B"/>
    <w:rsid w:val="00BC1827"/>
    <w:rsid w:val="00BC187D"/>
    <w:rsid w:val="00BC18C3"/>
    <w:rsid w:val="00BC19A9"/>
    <w:rsid w:val="00BC1ABB"/>
    <w:rsid w:val="00BC1ED1"/>
    <w:rsid w:val="00BC1FBE"/>
    <w:rsid w:val="00BC1FC0"/>
    <w:rsid w:val="00BC21AE"/>
    <w:rsid w:val="00BC236B"/>
    <w:rsid w:val="00BC244D"/>
    <w:rsid w:val="00BC2486"/>
    <w:rsid w:val="00BC24CF"/>
    <w:rsid w:val="00BC2692"/>
    <w:rsid w:val="00BC274F"/>
    <w:rsid w:val="00BC291D"/>
    <w:rsid w:val="00BC29CB"/>
    <w:rsid w:val="00BC2D53"/>
    <w:rsid w:val="00BC2DD5"/>
    <w:rsid w:val="00BC3053"/>
    <w:rsid w:val="00BC309C"/>
    <w:rsid w:val="00BC3167"/>
    <w:rsid w:val="00BC32F6"/>
    <w:rsid w:val="00BC3785"/>
    <w:rsid w:val="00BC3864"/>
    <w:rsid w:val="00BC39C7"/>
    <w:rsid w:val="00BC3B28"/>
    <w:rsid w:val="00BC3CF1"/>
    <w:rsid w:val="00BC3E2F"/>
    <w:rsid w:val="00BC3EF2"/>
    <w:rsid w:val="00BC3F68"/>
    <w:rsid w:val="00BC3FBD"/>
    <w:rsid w:val="00BC40D2"/>
    <w:rsid w:val="00BC484C"/>
    <w:rsid w:val="00BC4C7B"/>
    <w:rsid w:val="00BC4D2E"/>
    <w:rsid w:val="00BC4D4F"/>
    <w:rsid w:val="00BC533E"/>
    <w:rsid w:val="00BC5694"/>
    <w:rsid w:val="00BC5709"/>
    <w:rsid w:val="00BC5873"/>
    <w:rsid w:val="00BC5973"/>
    <w:rsid w:val="00BC5D0F"/>
    <w:rsid w:val="00BC5E56"/>
    <w:rsid w:val="00BC6161"/>
    <w:rsid w:val="00BC6488"/>
    <w:rsid w:val="00BC67F9"/>
    <w:rsid w:val="00BC6E24"/>
    <w:rsid w:val="00BC6F52"/>
    <w:rsid w:val="00BC7148"/>
    <w:rsid w:val="00BC71FC"/>
    <w:rsid w:val="00BC7342"/>
    <w:rsid w:val="00BC783A"/>
    <w:rsid w:val="00BC7849"/>
    <w:rsid w:val="00BC7960"/>
    <w:rsid w:val="00BC7BB6"/>
    <w:rsid w:val="00BC7F29"/>
    <w:rsid w:val="00BD01C3"/>
    <w:rsid w:val="00BD036A"/>
    <w:rsid w:val="00BD03FA"/>
    <w:rsid w:val="00BD0596"/>
    <w:rsid w:val="00BD07CA"/>
    <w:rsid w:val="00BD0C77"/>
    <w:rsid w:val="00BD0E4F"/>
    <w:rsid w:val="00BD0E54"/>
    <w:rsid w:val="00BD1292"/>
    <w:rsid w:val="00BD1414"/>
    <w:rsid w:val="00BD1860"/>
    <w:rsid w:val="00BD1941"/>
    <w:rsid w:val="00BD1B8F"/>
    <w:rsid w:val="00BD1C95"/>
    <w:rsid w:val="00BD1CFB"/>
    <w:rsid w:val="00BD1DF2"/>
    <w:rsid w:val="00BD1F35"/>
    <w:rsid w:val="00BD20F8"/>
    <w:rsid w:val="00BD20FD"/>
    <w:rsid w:val="00BD23BB"/>
    <w:rsid w:val="00BD25BD"/>
    <w:rsid w:val="00BD27CF"/>
    <w:rsid w:val="00BD29DD"/>
    <w:rsid w:val="00BD31E6"/>
    <w:rsid w:val="00BD3330"/>
    <w:rsid w:val="00BD352D"/>
    <w:rsid w:val="00BD392C"/>
    <w:rsid w:val="00BD3BB7"/>
    <w:rsid w:val="00BD3FAD"/>
    <w:rsid w:val="00BD4274"/>
    <w:rsid w:val="00BD42F5"/>
    <w:rsid w:val="00BD440B"/>
    <w:rsid w:val="00BD47EC"/>
    <w:rsid w:val="00BD4862"/>
    <w:rsid w:val="00BD48AC"/>
    <w:rsid w:val="00BD48C2"/>
    <w:rsid w:val="00BD4B80"/>
    <w:rsid w:val="00BD506A"/>
    <w:rsid w:val="00BD50AE"/>
    <w:rsid w:val="00BD5563"/>
    <w:rsid w:val="00BD55F6"/>
    <w:rsid w:val="00BD568B"/>
    <w:rsid w:val="00BD59C1"/>
    <w:rsid w:val="00BD5A79"/>
    <w:rsid w:val="00BD5B21"/>
    <w:rsid w:val="00BD5CA5"/>
    <w:rsid w:val="00BD5D54"/>
    <w:rsid w:val="00BD5F1A"/>
    <w:rsid w:val="00BD60A9"/>
    <w:rsid w:val="00BD6A80"/>
    <w:rsid w:val="00BD6B28"/>
    <w:rsid w:val="00BD6C42"/>
    <w:rsid w:val="00BD6C46"/>
    <w:rsid w:val="00BD7063"/>
    <w:rsid w:val="00BD7139"/>
    <w:rsid w:val="00BD73F2"/>
    <w:rsid w:val="00BD7538"/>
    <w:rsid w:val="00BD7A66"/>
    <w:rsid w:val="00BD7AF0"/>
    <w:rsid w:val="00BD7BEB"/>
    <w:rsid w:val="00BD7C1F"/>
    <w:rsid w:val="00BD7D59"/>
    <w:rsid w:val="00BD7E23"/>
    <w:rsid w:val="00BE0270"/>
    <w:rsid w:val="00BE0295"/>
    <w:rsid w:val="00BE04CE"/>
    <w:rsid w:val="00BE06B2"/>
    <w:rsid w:val="00BE0A08"/>
    <w:rsid w:val="00BE0FF3"/>
    <w:rsid w:val="00BE1007"/>
    <w:rsid w:val="00BE1181"/>
    <w:rsid w:val="00BE11A9"/>
    <w:rsid w:val="00BE1234"/>
    <w:rsid w:val="00BE1426"/>
    <w:rsid w:val="00BE1623"/>
    <w:rsid w:val="00BE1B25"/>
    <w:rsid w:val="00BE2141"/>
    <w:rsid w:val="00BE254A"/>
    <w:rsid w:val="00BE268B"/>
    <w:rsid w:val="00BE26BB"/>
    <w:rsid w:val="00BE2996"/>
    <w:rsid w:val="00BE2A15"/>
    <w:rsid w:val="00BE2CE6"/>
    <w:rsid w:val="00BE2D7C"/>
    <w:rsid w:val="00BE2DE2"/>
    <w:rsid w:val="00BE2E2B"/>
    <w:rsid w:val="00BE2FA6"/>
    <w:rsid w:val="00BE30BE"/>
    <w:rsid w:val="00BE3214"/>
    <w:rsid w:val="00BE32D3"/>
    <w:rsid w:val="00BE333F"/>
    <w:rsid w:val="00BE374A"/>
    <w:rsid w:val="00BE391E"/>
    <w:rsid w:val="00BE392A"/>
    <w:rsid w:val="00BE3974"/>
    <w:rsid w:val="00BE404E"/>
    <w:rsid w:val="00BE4194"/>
    <w:rsid w:val="00BE419A"/>
    <w:rsid w:val="00BE44A8"/>
    <w:rsid w:val="00BE45DD"/>
    <w:rsid w:val="00BE45F4"/>
    <w:rsid w:val="00BE4A5B"/>
    <w:rsid w:val="00BE4D80"/>
    <w:rsid w:val="00BE4F16"/>
    <w:rsid w:val="00BE5083"/>
    <w:rsid w:val="00BE518C"/>
    <w:rsid w:val="00BE5250"/>
    <w:rsid w:val="00BE5321"/>
    <w:rsid w:val="00BE5498"/>
    <w:rsid w:val="00BE57CC"/>
    <w:rsid w:val="00BE582C"/>
    <w:rsid w:val="00BE599D"/>
    <w:rsid w:val="00BE59B0"/>
    <w:rsid w:val="00BE5D22"/>
    <w:rsid w:val="00BE5ED7"/>
    <w:rsid w:val="00BE6151"/>
    <w:rsid w:val="00BE6514"/>
    <w:rsid w:val="00BE6518"/>
    <w:rsid w:val="00BE66A7"/>
    <w:rsid w:val="00BE68AC"/>
    <w:rsid w:val="00BE68B9"/>
    <w:rsid w:val="00BE699D"/>
    <w:rsid w:val="00BE69F8"/>
    <w:rsid w:val="00BE6C82"/>
    <w:rsid w:val="00BE6D67"/>
    <w:rsid w:val="00BE70D3"/>
    <w:rsid w:val="00BE7406"/>
    <w:rsid w:val="00BE74B7"/>
    <w:rsid w:val="00BE7603"/>
    <w:rsid w:val="00BE7748"/>
    <w:rsid w:val="00BE7B85"/>
    <w:rsid w:val="00BE7DA9"/>
    <w:rsid w:val="00BE7E75"/>
    <w:rsid w:val="00BF0414"/>
    <w:rsid w:val="00BF051B"/>
    <w:rsid w:val="00BF05A3"/>
    <w:rsid w:val="00BF06AF"/>
    <w:rsid w:val="00BF0782"/>
    <w:rsid w:val="00BF0932"/>
    <w:rsid w:val="00BF0962"/>
    <w:rsid w:val="00BF0AEE"/>
    <w:rsid w:val="00BF0E14"/>
    <w:rsid w:val="00BF0E3F"/>
    <w:rsid w:val="00BF0FA9"/>
    <w:rsid w:val="00BF1248"/>
    <w:rsid w:val="00BF125C"/>
    <w:rsid w:val="00BF13E3"/>
    <w:rsid w:val="00BF1416"/>
    <w:rsid w:val="00BF151A"/>
    <w:rsid w:val="00BF15B7"/>
    <w:rsid w:val="00BF193A"/>
    <w:rsid w:val="00BF1F3B"/>
    <w:rsid w:val="00BF25BE"/>
    <w:rsid w:val="00BF278F"/>
    <w:rsid w:val="00BF29CB"/>
    <w:rsid w:val="00BF2BC5"/>
    <w:rsid w:val="00BF3267"/>
    <w:rsid w:val="00BF3279"/>
    <w:rsid w:val="00BF3714"/>
    <w:rsid w:val="00BF38AD"/>
    <w:rsid w:val="00BF38C5"/>
    <w:rsid w:val="00BF3C21"/>
    <w:rsid w:val="00BF3CA6"/>
    <w:rsid w:val="00BF3FFC"/>
    <w:rsid w:val="00BF40BC"/>
    <w:rsid w:val="00BF4196"/>
    <w:rsid w:val="00BF4238"/>
    <w:rsid w:val="00BF43CE"/>
    <w:rsid w:val="00BF44A3"/>
    <w:rsid w:val="00BF45B9"/>
    <w:rsid w:val="00BF4850"/>
    <w:rsid w:val="00BF50D0"/>
    <w:rsid w:val="00BF5B3E"/>
    <w:rsid w:val="00BF5E2A"/>
    <w:rsid w:val="00BF6034"/>
    <w:rsid w:val="00BF6250"/>
    <w:rsid w:val="00BF631C"/>
    <w:rsid w:val="00BF6397"/>
    <w:rsid w:val="00BF659D"/>
    <w:rsid w:val="00BF660D"/>
    <w:rsid w:val="00BF6EB0"/>
    <w:rsid w:val="00BF6F69"/>
    <w:rsid w:val="00BF6FBD"/>
    <w:rsid w:val="00BF7447"/>
    <w:rsid w:val="00BF74C7"/>
    <w:rsid w:val="00BF75F6"/>
    <w:rsid w:val="00BF7DB6"/>
    <w:rsid w:val="00C00078"/>
    <w:rsid w:val="00C00332"/>
    <w:rsid w:val="00C006AA"/>
    <w:rsid w:val="00C008D8"/>
    <w:rsid w:val="00C01071"/>
    <w:rsid w:val="00C012FC"/>
    <w:rsid w:val="00C0139E"/>
    <w:rsid w:val="00C015F1"/>
    <w:rsid w:val="00C018F4"/>
    <w:rsid w:val="00C01F33"/>
    <w:rsid w:val="00C0218D"/>
    <w:rsid w:val="00C021A4"/>
    <w:rsid w:val="00C0224D"/>
    <w:rsid w:val="00C0225A"/>
    <w:rsid w:val="00C022BB"/>
    <w:rsid w:val="00C02305"/>
    <w:rsid w:val="00C02307"/>
    <w:rsid w:val="00C024CA"/>
    <w:rsid w:val="00C028EE"/>
    <w:rsid w:val="00C02916"/>
    <w:rsid w:val="00C029D7"/>
    <w:rsid w:val="00C02C11"/>
    <w:rsid w:val="00C02CC6"/>
    <w:rsid w:val="00C02CDA"/>
    <w:rsid w:val="00C02D4B"/>
    <w:rsid w:val="00C031D0"/>
    <w:rsid w:val="00C0328F"/>
    <w:rsid w:val="00C03376"/>
    <w:rsid w:val="00C034F3"/>
    <w:rsid w:val="00C03A56"/>
    <w:rsid w:val="00C03AD4"/>
    <w:rsid w:val="00C03BB2"/>
    <w:rsid w:val="00C03EF9"/>
    <w:rsid w:val="00C040B1"/>
    <w:rsid w:val="00C040F7"/>
    <w:rsid w:val="00C0423E"/>
    <w:rsid w:val="00C043AF"/>
    <w:rsid w:val="00C044AB"/>
    <w:rsid w:val="00C044D8"/>
    <w:rsid w:val="00C046CC"/>
    <w:rsid w:val="00C05192"/>
    <w:rsid w:val="00C05247"/>
    <w:rsid w:val="00C0553F"/>
    <w:rsid w:val="00C05559"/>
    <w:rsid w:val="00C05706"/>
    <w:rsid w:val="00C0574E"/>
    <w:rsid w:val="00C05879"/>
    <w:rsid w:val="00C058EB"/>
    <w:rsid w:val="00C064BB"/>
    <w:rsid w:val="00C06A5C"/>
    <w:rsid w:val="00C06A90"/>
    <w:rsid w:val="00C06AF2"/>
    <w:rsid w:val="00C06F00"/>
    <w:rsid w:val="00C07357"/>
    <w:rsid w:val="00C07377"/>
    <w:rsid w:val="00C074BD"/>
    <w:rsid w:val="00C078C9"/>
    <w:rsid w:val="00C07D2A"/>
    <w:rsid w:val="00C10321"/>
    <w:rsid w:val="00C10478"/>
    <w:rsid w:val="00C10786"/>
    <w:rsid w:val="00C107BC"/>
    <w:rsid w:val="00C10A44"/>
    <w:rsid w:val="00C110B4"/>
    <w:rsid w:val="00C11158"/>
    <w:rsid w:val="00C1122E"/>
    <w:rsid w:val="00C11463"/>
    <w:rsid w:val="00C11716"/>
    <w:rsid w:val="00C11954"/>
    <w:rsid w:val="00C11A08"/>
    <w:rsid w:val="00C11B06"/>
    <w:rsid w:val="00C11EB2"/>
    <w:rsid w:val="00C11FFD"/>
    <w:rsid w:val="00C1201D"/>
    <w:rsid w:val="00C12107"/>
    <w:rsid w:val="00C12131"/>
    <w:rsid w:val="00C12218"/>
    <w:rsid w:val="00C1225A"/>
    <w:rsid w:val="00C1241C"/>
    <w:rsid w:val="00C124B8"/>
    <w:rsid w:val="00C1294B"/>
    <w:rsid w:val="00C12EC4"/>
    <w:rsid w:val="00C13175"/>
    <w:rsid w:val="00C13253"/>
    <w:rsid w:val="00C13328"/>
    <w:rsid w:val="00C1343B"/>
    <w:rsid w:val="00C13A3D"/>
    <w:rsid w:val="00C13AA9"/>
    <w:rsid w:val="00C13C6D"/>
    <w:rsid w:val="00C13D23"/>
    <w:rsid w:val="00C13D2E"/>
    <w:rsid w:val="00C13D3C"/>
    <w:rsid w:val="00C141F4"/>
    <w:rsid w:val="00C14368"/>
    <w:rsid w:val="00C14476"/>
    <w:rsid w:val="00C14656"/>
    <w:rsid w:val="00C146DE"/>
    <w:rsid w:val="00C1488E"/>
    <w:rsid w:val="00C14D4B"/>
    <w:rsid w:val="00C14D9C"/>
    <w:rsid w:val="00C14EF9"/>
    <w:rsid w:val="00C14F0D"/>
    <w:rsid w:val="00C1527B"/>
    <w:rsid w:val="00C15297"/>
    <w:rsid w:val="00C154BB"/>
    <w:rsid w:val="00C154BE"/>
    <w:rsid w:val="00C15620"/>
    <w:rsid w:val="00C15687"/>
    <w:rsid w:val="00C15830"/>
    <w:rsid w:val="00C15B5F"/>
    <w:rsid w:val="00C15D53"/>
    <w:rsid w:val="00C15FB0"/>
    <w:rsid w:val="00C1608A"/>
    <w:rsid w:val="00C160CF"/>
    <w:rsid w:val="00C1648D"/>
    <w:rsid w:val="00C1664D"/>
    <w:rsid w:val="00C16892"/>
    <w:rsid w:val="00C16D1E"/>
    <w:rsid w:val="00C16DB9"/>
    <w:rsid w:val="00C16E25"/>
    <w:rsid w:val="00C16E84"/>
    <w:rsid w:val="00C16F69"/>
    <w:rsid w:val="00C16FE3"/>
    <w:rsid w:val="00C17533"/>
    <w:rsid w:val="00C17855"/>
    <w:rsid w:val="00C1785C"/>
    <w:rsid w:val="00C1786B"/>
    <w:rsid w:val="00C17A63"/>
    <w:rsid w:val="00C17A70"/>
    <w:rsid w:val="00C17C05"/>
    <w:rsid w:val="00C17E4B"/>
    <w:rsid w:val="00C17E53"/>
    <w:rsid w:val="00C20444"/>
    <w:rsid w:val="00C205F0"/>
    <w:rsid w:val="00C20607"/>
    <w:rsid w:val="00C208A0"/>
    <w:rsid w:val="00C20D72"/>
    <w:rsid w:val="00C20EB6"/>
    <w:rsid w:val="00C212FF"/>
    <w:rsid w:val="00C217AF"/>
    <w:rsid w:val="00C21CD9"/>
    <w:rsid w:val="00C21EB1"/>
    <w:rsid w:val="00C2228A"/>
    <w:rsid w:val="00C2230C"/>
    <w:rsid w:val="00C226AB"/>
    <w:rsid w:val="00C226DD"/>
    <w:rsid w:val="00C228E6"/>
    <w:rsid w:val="00C22D51"/>
    <w:rsid w:val="00C22EA9"/>
    <w:rsid w:val="00C22F6A"/>
    <w:rsid w:val="00C2305D"/>
    <w:rsid w:val="00C23224"/>
    <w:rsid w:val="00C23319"/>
    <w:rsid w:val="00C23381"/>
    <w:rsid w:val="00C23836"/>
    <w:rsid w:val="00C23A32"/>
    <w:rsid w:val="00C23D0F"/>
    <w:rsid w:val="00C23FF4"/>
    <w:rsid w:val="00C23FFD"/>
    <w:rsid w:val="00C24474"/>
    <w:rsid w:val="00C24670"/>
    <w:rsid w:val="00C24750"/>
    <w:rsid w:val="00C248EE"/>
    <w:rsid w:val="00C24BAB"/>
    <w:rsid w:val="00C24E7B"/>
    <w:rsid w:val="00C250C0"/>
    <w:rsid w:val="00C2513A"/>
    <w:rsid w:val="00C254B1"/>
    <w:rsid w:val="00C2551A"/>
    <w:rsid w:val="00C25887"/>
    <w:rsid w:val="00C25998"/>
    <w:rsid w:val="00C259CF"/>
    <w:rsid w:val="00C25E91"/>
    <w:rsid w:val="00C25F10"/>
    <w:rsid w:val="00C26018"/>
    <w:rsid w:val="00C2605C"/>
    <w:rsid w:val="00C26164"/>
    <w:rsid w:val="00C2616C"/>
    <w:rsid w:val="00C2624A"/>
    <w:rsid w:val="00C26374"/>
    <w:rsid w:val="00C263A4"/>
    <w:rsid w:val="00C265C5"/>
    <w:rsid w:val="00C2689F"/>
    <w:rsid w:val="00C268E6"/>
    <w:rsid w:val="00C2691A"/>
    <w:rsid w:val="00C269E1"/>
    <w:rsid w:val="00C2713F"/>
    <w:rsid w:val="00C27376"/>
    <w:rsid w:val="00C274DE"/>
    <w:rsid w:val="00C27616"/>
    <w:rsid w:val="00C277B3"/>
    <w:rsid w:val="00C279B5"/>
    <w:rsid w:val="00C27C45"/>
    <w:rsid w:val="00C27CAF"/>
    <w:rsid w:val="00C27CB6"/>
    <w:rsid w:val="00C27F7D"/>
    <w:rsid w:val="00C27FCB"/>
    <w:rsid w:val="00C30000"/>
    <w:rsid w:val="00C30468"/>
    <w:rsid w:val="00C306F8"/>
    <w:rsid w:val="00C30867"/>
    <w:rsid w:val="00C30ED3"/>
    <w:rsid w:val="00C3132D"/>
    <w:rsid w:val="00C315F6"/>
    <w:rsid w:val="00C31680"/>
    <w:rsid w:val="00C3180D"/>
    <w:rsid w:val="00C3181F"/>
    <w:rsid w:val="00C3184F"/>
    <w:rsid w:val="00C31B4E"/>
    <w:rsid w:val="00C31D93"/>
    <w:rsid w:val="00C31DA7"/>
    <w:rsid w:val="00C31E39"/>
    <w:rsid w:val="00C31E4B"/>
    <w:rsid w:val="00C32082"/>
    <w:rsid w:val="00C32221"/>
    <w:rsid w:val="00C323E6"/>
    <w:rsid w:val="00C325FC"/>
    <w:rsid w:val="00C32645"/>
    <w:rsid w:val="00C328A4"/>
    <w:rsid w:val="00C328C8"/>
    <w:rsid w:val="00C33136"/>
    <w:rsid w:val="00C33390"/>
    <w:rsid w:val="00C33581"/>
    <w:rsid w:val="00C337F0"/>
    <w:rsid w:val="00C3382D"/>
    <w:rsid w:val="00C33CC5"/>
    <w:rsid w:val="00C33E0A"/>
    <w:rsid w:val="00C34233"/>
    <w:rsid w:val="00C3442A"/>
    <w:rsid w:val="00C34514"/>
    <w:rsid w:val="00C3482C"/>
    <w:rsid w:val="00C3498B"/>
    <w:rsid w:val="00C34D28"/>
    <w:rsid w:val="00C34E0C"/>
    <w:rsid w:val="00C34EEE"/>
    <w:rsid w:val="00C35251"/>
    <w:rsid w:val="00C3544C"/>
    <w:rsid w:val="00C356A1"/>
    <w:rsid w:val="00C35B6E"/>
    <w:rsid w:val="00C35F3B"/>
    <w:rsid w:val="00C35F77"/>
    <w:rsid w:val="00C361E5"/>
    <w:rsid w:val="00C36385"/>
    <w:rsid w:val="00C363E2"/>
    <w:rsid w:val="00C36450"/>
    <w:rsid w:val="00C36597"/>
    <w:rsid w:val="00C366EF"/>
    <w:rsid w:val="00C36C5D"/>
    <w:rsid w:val="00C36D43"/>
    <w:rsid w:val="00C36ECB"/>
    <w:rsid w:val="00C36FC2"/>
    <w:rsid w:val="00C370D7"/>
    <w:rsid w:val="00C3719D"/>
    <w:rsid w:val="00C37321"/>
    <w:rsid w:val="00C37653"/>
    <w:rsid w:val="00C37AAC"/>
    <w:rsid w:val="00C37B38"/>
    <w:rsid w:val="00C37CB2"/>
    <w:rsid w:val="00C37E52"/>
    <w:rsid w:val="00C37F29"/>
    <w:rsid w:val="00C4021D"/>
    <w:rsid w:val="00C40228"/>
    <w:rsid w:val="00C404A7"/>
    <w:rsid w:val="00C4061A"/>
    <w:rsid w:val="00C407DA"/>
    <w:rsid w:val="00C40827"/>
    <w:rsid w:val="00C40900"/>
    <w:rsid w:val="00C409F6"/>
    <w:rsid w:val="00C40B31"/>
    <w:rsid w:val="00C40BF9"/>
    <w:rsid w:val="00C40D91"/>
    <w:rsid w:val="00C40F96"/>
    <w:rsid w:val="00C40FAD"/>
    <w:rsid w:val="00C410C8"/>
    <w:rsid w:val="00C411C3"/>
    <w:rsid w:val="00C41294"/>
    <w:rsid w:val="00C412EE"/>
    <w:rsid w:val="00C414E1"/>
    <w:rsid w:val="00C416CD"/>
    <w:rsid w:val="00C41739"/>
    <w:rsid w:val="00C41775"/>
    <w:rsid w:val="00C417FB"/>
    <w:rsid w:val="00C41BEC"/>
    <w:rsid w:val="00C41C03"/>
    <w:rsid w:val="00C41DA5"/>
    <w:rsid w:val="00C41E4A"/>
    <w:rsid w:val="00C41E73"/>
    <w:rsid w:val="00C41F7B"/>
    <w:rsid w:val="00C4216F"/>
    <w:rsid w:val="00C427A1"/>
    <w:rsid w:val="00C43105"/>
    <w:rsid w:val="00C43274"/>
    <w:rsid w:val="00C435BE"/>
    <w:rsid w:val="00C4377E"/>
    <w:rsid w:val="00C43B71"/>
    <w:rsid w:val="00C43CAD"/>
    <w:rsid w:val="00C43CE7"/>
    <w:rsid w:val="00C43D6A"/>
    <w:rsid w:val="00C442CD"/>
    <w:rsid w:val="00C44478"/>
    <w:rsid w:val="00C449D6"/>
    <w:rsid w:val="00C44BEC"/>
    <w:rsid w:val="00C451B3"/>
    <w:rsid w:val="00C4520F"/>
    <w:rsid w:val="00C452A0"/>
    <w:rsid w:val="00C45387"/>
    <w:rsid w:val="00C453BC"/>
    <w:rsid w:val="00C455E4"/>
    <w:rsid w:val="00C456BC"/>
    <w:rsid w:val="00C45C72"/>
    <w:rsid w:val="00C463C9"/>
    <w:rsid w:val="00C46489"/>
    <w:rsid w:val="00C46512"/>
    <w:rsid w:val="00C46F15"/>
    <w:rsid w:val="00C473A5"/>
    <w:rsid w:val="00C4751E"/>
    <w:rsid w:val="00C47564"/>
    <w:rsid w:val="00C476F1"/>
    <w:rsid w:val="00C479A8"/>
    <w:rsid w:val="00C47AA8"/>
    <w:rsid w:val="00C47C15"/>
    <w:rsid w:val="00C47DCD"/>
    <w:rsid w:val="00C5001D"/>
    <w:rsid w:val="00C5007B"/>
    <w:rsid w:val="00C501C8"/>
    <w:rsid w:val="00C50289"/>
    <w:rsid w:val="00C505AE"/>
    <w:rsid w:val="00C50616"/>
    <w:rsid w:val="00C50D39"/>
    <w:rsid w:val="00C50FFB"/>
    <w:rsid w:val="00C5108E"/>
    <w:rsid w:val="00C510AE"/>
    <w:rsid w:val="00C511F5"/>
    <w:rsid w:val="00C51234"/>
    <w:rsid w:val="00C512B7"/>
    <w:rsid w:val="00C516F0"/>
    <w:rsid w:val="00C51810"/>
    <w:rsid w:val="00C51A34"/>
    <w:rsid w:val="00C51AE9"/>
    <w:rsid w:val="00C51B99"/>
    <w:rsid w:val="00C51FDB"/>
    <w:rsid w:val="00C5217A"/>
    <w:rsid w:val="00C522DF"/>
    <w:rsid w:val="00C523A5"/>
    <w:rsid w:val="00C5264B"/>
    <w:rsid w:val="00C527C4"/>
    <w:rsid w:val="00C52CA2"/>
    <w:rsid w:val="00C52F45"/>
    <w:rsid w:val="00C53516"/>
    <w:rsid w:val="00C53593"/>
    <w:rsid w:val="00C537C5"/>
    <w:rsid w:val="00C53886"/>
    <w:rsid w:val="00C53D60"/>
    <w:rsid w:val="00C53DA2"/>
    <w:rsid w:val="00C53DD4"/>
    <w:rsid w:val="00C53E53"/>
    <w:rsid w:val="00C53F81"/>
    <w:rsid w:val="00C540D4"/>
    <w:rsid w:val="00C5410B"/>
    <w:rsid w:val="00C545C2"/>
    <w:rsid w:val="00C54995"/>
    <w:rsid w:val="00C54B2B"/>
    <w:rsid w:val="00C54D41"/>
    <w:rsid w:val="00C54FBA"/>
    <w:rsid w:val="00C55069"/>
    <w:rsid w:val="00C55617"/>
    <w:rsid w:val="00C5561A"/>
    <w:rsid w:val="00C55834"/>
    <w:rsid w:val="00C558D1"/>
    <w:rsid w:val="00C55924"/>
    <w:rsid w:val="00C55B24"/>
    <w:rsid w:val="00C55C9D"/>
    <w:rsid w:val="00C55F0D"/>
    <w:rsid w:val="00C55F34"/>
    <w:rsid w:val="00C55FCB"/>
    <w:rsid w:val="00C55FD8"/>
    <w:rsid w:val="00C5605B"/>
    <w:rsid w:val="00C56505"/>
    <w:rsid w:val="00C5651D"/>
    <w:rsid w:val="00C56A7A"/>
    <w:rsid w:val="00C56B2D"/>
    <w:rsid w:val="00C56D2A"/>
    <w:rsid w:val="00C56D75"/>
    <w:rsid w:val="00C56E0F"/>
    <w:rsid w:val="00C56F47"/>
    <w:rsid w:val="00C56F52"/>
    <w:rsid w:val="00C56F97"/>
    <w:rsid w:val="00C57256"/>
    <w:rsid w:val="00C572C8"/>
    <w:rsid w:val="00C5750D"/>
    <w:rsid w:val="00C57555"/>
    <w:rsid w:val="00C577E9"/>
    <w:rsid w:val="00C57888"/>
    <w:rsid w:val="00C57A36"/>
    <w:rsid w:val="00C57E0C"/>
    <w:rsid w:val="00C57E55"/>
    <w:rsid w:val="00C600CB"/>
    <w:rsid w:val="00C60783"/>
    <w:rsid w:val="00C60786"/>
    <w:rsid w:val="00C6088F"/>
    <w:rsid w:val="00C60A4A"/>
    <w:rsid w:val="00C60AA9"/>
    <w:rsid w:val="00C60BA0"/>
    <w:rsid w:val="00C60C2A"/>
    <w:rsid w:val="00C611E3"/>
    <w:rsid w:val="00C612A0"/>
    <w:rsid w:val="00C61438"/>
    <w:rsid w:val="00C615A1"/>
    <w:rsid w:val="00C61701"/>
    <w:rsid w:val="00C61ACD"/>
    <w:rsid w:val="00C61D67"/>
    <w:rsid w:val="00C61DE4"/>
    <w:rsid w:val="00C6200D"/>
    <w:rsid w:val="00C62538"/>
    <w:rsid w:val="00C6279E"/>
    <w:rsid w:val="00C627D1"/>
    <w:rsid w:val="00C6288F"/>
    <w:rsid w:val="00C628B8"/>
    <w:rsid w:val="00C62A8A"/>
    <w:rsid w:val="00C62D43"/>
    <w:rsid w:val="00C62F2A"/>
    <w:rsid w:val="00C632A8"/>
    <w:rsid w:val="00C63490"/>
    <w:rsid w:val="00C6380C"/>
    <w:rsid w:val="00C63A7C"/>
    <w:rsid w:val="00C63AF7"/>
    <w:rsid w:val="00C63E39"/>
    <w:rsid w:val="00C642AC"/>
    <w:rsid w:val="00C643D9"/>
    <w:rsid w:val="00C64672"/>
    <w:rsid w:val="00C646DD"/>
    <w:rsid w:val="00C64732"/>
    <w:rsid w:val="00C64B6F"/>
    <w:rsid w:val="00C64D19"/>
    <w:rsid w:val="00C65123"/>
    <w:rsid w:val="00C65300"/>
    <w:rsid w:val="00C653E6"/>
    <w:rsid w:val="00C65430"/>
    <w:rsid w:val="00C65482"/>
    <w:rsid w:val="00C654D6"/>
    <w:rsid w:val="00C65560"/>
    <w:rsid w:val="00C65A50"/>
    <w:rsid w:val="00C660B6"/>
    <w:rsid w:val="00C66136"/>
    <w:rsid w:val="00C661E2"/>
    <w:rsid w:val="00C66201"/>
    <w:rsid w:val="00C66286"/>
    <w:rsid w:val="00C66840"/>
    <w:rsid w:val="00C66B4C"/>
    <w:rsid w:val="00C66C8F"/>
    <w:rsid w:val="00C66D96"/>
    <w:rsid w:val="00C674F5"/>
    <w:rsid w:val="00C67CAE"/>
    <w:rsid w:val="00C67D99"/>
    <w:rsid w:val="00C7000E"/>
    <w:rsid w:val="00C703B4"/>
    <w:rsid w:val="00C7059A"/>
    <w:rsid w:val="00C70619"/>
    <w:rsid w:val="00C70697"/>
    <w:rsid w:val="00C70E7D"/>
    <w:rsid w:val="00C7120F"/>
    <w:rsid w:val="00C71270"/>
    <w:rsid w:val="00C71515"/>
    <w:rsid w:val="00C71532"/>
    <w:rsid w:val="00C717A0"/>
    <w:rsid w:val="00C71848"/>
    <w:rsid w:val="00C71C05"/>
    <w:rsid w:val="00C71DBB"/>
    <w:rsid w:val="00C72093"/>
    <w:rsid w:val="00C7211F"/>
    <w:rsid w:val="00C7231E"/>
    <w:rsid w:val="00C724AC"/>
    <w:rsid w:val="00C72AAB"/>
    <w:rsid w:val="00C72AAE"/>
    <w:rsid w:val="00C72DD0"/>
    <w:rsid w:val="00C72EF4"/>
    <w:rsid w:val="00C72F21"/>
    <w:rsid w:val="00C73057"/>
    <w:rsid w:val="00C730EE"/>
    <w:rsid w:val="00C73396"/>
    <w:rsid w:val="00C738F1"/>
    <w:rsid w:val="00C73C3A"/>
    <w:rsid w:val="00C73F52"/>
    <w:rsid w:val="00C73F5F"/>
    <w:rsid w:val="00C73F96"/>
    <w:rsid w:val="00C74472"/>
    <w:rsid w:val="00C744FE"/>
    <w:rsid w:val="00C74634"/>
    <w:rsid w:val="00C746E5"/>
    <w:rsid w:val="00C74755"/>
    <w:rsid w:val="00C74A40"/>
    <w:rsid w:val="00C74C9A"/>
    <w:rsid w:val="00C74E6E"/>
    <w:rsid w:val="00C75684"/>
    <w:rsid w:val="00C75862"/>
    <w:rsid w:val="00C75BD8"/>
    <w:rsid w:val="00C75BE4"/>
    <w:rsid w:val="00C75CE3"/>
    <w:rsid w:val="00C75CF2"/>
    <w:rsid w:val="00C75D2F"/>
    <w:rsid w:val="00C75DB6"/>
    <w:rsid w:val="00C75F1C"/>
    <w:rsid w:val="00C75FF4"/>
    <w:rsid w:val="00C760D6"/>
    <w:rsid w:val="00C76389"/>
    <w:rsid w:val="00C7639F"/>
    <w:rsid w:val="00C76781"/>
    <w:rsid w:val="00C767BE"/>
    <w:rsid w:val="00C76A5B"/>
    <w:rsid w:val="00C76DCC"/>
    <w:rsid w:val="00C76E3C"/>
    <w:rsid w:val="00C76EA6"/>
    <w:rsid w:val="00C7785D"/>
    <w:rsid w:val="00C77B35"/>
    <w:rsid w:val="00C77E7C"/>
    <w:rsid w:val="00C77E88"/>
    <w:rsid w:val="00C8026B"/>
    <w:rsid w:val="00C80296"/>
    <w:rsid w:val="00C80626"/>
    <w:rsid w:val="00C80679"/>
    <w:rsid w:val="00C80801"/>
    <w:rsid w:val="00C80F9A"/>
    <w:rsid w:val="00C81568"/>
    <w:rsid w:val="00C81754"/>
    <w:rsid w:val="00C82308"/>
    <w:rsid w:val="00C8242F"/>
    <w:rsid w:val="00C82762"/>
    <w:rsid w:val="00C82868"/>
    <w:rsid w:val="00C8290D"/>
    <w:rsid w:val="00C82A36"/>
    <w:rsid w:val="00C83076"/>
    <w:rsid w:val="00C832AD"/>
    <w:rsid w:val="00C8336F"/>
    <w:rsid w:val="00C83436"/>
    <w:rsid w:val="00C8377F"/>
    <w:rsid w:val="00C837B8"/>
    <w:rsid w:val="00C83A11"/>
    <w:rsid w:val="00C83AF5"/>
    <w:rsid w:val="00C83CAC"/>
    <w:rsid w:val="00C83CBB"/>
    <w:rsid w:val="00C843DA"/>
    <w:rsid w:val="00C844EE"/>
    <w:rsid w:val="00C845AB"/>
    <w:rsid w:val="00C845DC"/>
    <w:rsid w:val="00C84AE9"/>
    <w:rsid w:val="00C84BBB"/>
    <w:rsid w:val="00C84CE7"/>
    <w:rsid w:val="00C84D1E"/>
    <w:rsid w:val="00C84F43"/>
    <w:rsid w:val="00C85074"/>
    <w:rsid w:val="00C8542A"/>
    <w:rsid w:val="00C854FB"/>
    <w:rsid w:val="00C8552F"/>
    <w:rsid w:val="00C85752"/>
    <w:rsid w:val="00C85B52"/>
    <w:rsid w:val="00C85FCA"/>
    <w:rsid w:val="00C860FE"/>
    <w:rsid w:val="00C8610E"/>
    <w:rsid w:val="00C8661F"/>
    <w:rsid w:val="00C86634"/>
    <w:rsid w:val="00C86C7B"/>
    <w:rsid w:val="00C86E3F"/>
    <w:rsid w:val="00C87181"/>
    <w:rsid w:val="00C8725B"/>
    <w:rsid w:val="00C8730F"/>
    <w:rsid w:val="00C875D1"/>
    <w:rsid w:val="00C8782B"/>
    <w:rsid w:val="00C87AE5"/>
    <w:rsid w:val="00C87B57"/>
    <w:rsid w:val="00C9027A"/>
    <w:rsid w:val="00C9046D"/>
    <w:rsid w:val="00C9068E"/>
    <w:rsid w:val="00C90B39"/>
    <w:rsid w:val="00C90DFD"/>
    <w:rsid w:val="00C911C2"/>
    <w:rsid w:val="00C91486"/>
    <w:rsid w:val="00C9152C"/>
    <w:rsid w:val="00C91576"/>
    <w:rsid w:val="00C9164C"/>
    <w:rsid w:val="00C91C03"/>
    <w:rsid w:val="00C91F02"/>
    <w:rsid w:val="00C91F3A"/>
    <w:rsid w:val="00C921A1"/>
    <w:rsid w:val="00C92344"/>
    <w:rsid w:val="00C9252C"/>
    <w:rsid w:val="00C92656"/>
    <w:rsid w:val="00C927AB"/>
    <w:rsid w:val="00C927FB"/>
    <w:rsid w:val="00C92CF1"/>
    <w:rsid w:val="00C92DF2"/>
    <w:rsid w:val="00C92EC2"/>
    <w:rsid w:val="00C92F9C"/>
    <w:rsid w:val="00C92FC0"/>
    <w:rsid w:val="00C93091"/>
    <w:rsid w:val="00C9324F"/>
    <w:rsid w:val="00C93814"/>
    <w:rsid w:val="00C939B4"/>
    <w:rsid w:val="00C93C4B"/>
    <w:rsid w:val="00C94086"/>
    <w:rsid w:val="00C94213"/>
    <w:rsid w:val="00C94429"/>
    <w:rsid w:val="00C944AB"/>
    <w:rsid w:val="00C9456F"/>
    <w:rsid w:val="00C945B2"/>
    <w:rsid w:val="00C947DC"/>
    <w:rsid w:val="00C94A68"/>
    <w:rsid w:val="00C951E9"/>
    <w:rsid w:val="00C9579C"/>
    <w:rsid w:val="00C95903"/>
    <w:rsid w:val="00C95B40"/>
    <w:rsid w:val="00C95BF1"/>
    <w:rsid w:val="00C95DB3"/>
    <w:rsid w:val="00C95F2A"/>
    <w:rsid w:val="00C961B2"/>
    <w:rsid w:val="00C961C5"/>
    <w:rsid w:val="00C96225"/>
    <w:rsid w:val="00C9631F"/>
    <w:rsid w:val="00C96395"/>
    <w:rsid w:val="00C964CF"/>
    <w:rsid w:val="00C966B0"/>
    <w:rsid w:val="00C967F1"/>
    <w:rsid w:val="00C96D42"/>
    <w:rsid w:val="00C96EFA"/>
    <w:rsid w:val="00C96F37"/>
    <w:rsid w:val="00C97089"/>
    <w:rsid w:val="00C970B1"/>
    <w:rsid w:val="00C9721E"/>
    <w:rsid w:val="00C97235"/>
    <w:rsid w:val="00C97611"/>
    <w:rsid w:val="00C977A1"/>
    <w:rsid w:val="00C97AAE"/>
    <w:rsid w:val="00C97C84"/>
    <w:rsid w:val="00C97F19"/>
    <w:rsid w:val="00CA03A9"/>
    <w:rsid w:val="00CA05CA"/>
    <w:rsid w:val="00CA0B65"/>
    <w:rsid w:val="00CA0BD3"/>
    <w:rsid w:val="00CA0C50"/>
    <w:rsid w:val="00CA0CD4"/>
    <w:rsid w:val="00CA0F08"/>
    <w:rsid w:val="00CA1223"/>
    <w:rsid w:val="00CA13F5"/>
    <w:rsid w:val="00CA1802"/>
    <w:rsid w:val="00CA18AF"/>
    <w:rsid w:val="00CA1921"/>
    <w:rsid w:val="00CA1C05"/>
    <w:rsid w:val="00CA1ED8"/>
    <w:rsid w:val="00CA1FDE"/>
    <w:rsid w:val="00CA1FE5"/>
    <w:rsid w:val="00CA2048"/>
    <w:rsid w:val="00CA2180"/>
    <w:rsid w:val="00CA23B4"/>
    <w:rsid w:val="00CA23D0"/>
    <w:rsid w:val="00CA2527"/>
    <w:rsid w:val="00CA28FD"/>
    <w:rsid w:val="00CA291A"/>
    <w:rsid w:val="00CA293F"/>
    <w:rsid w:val="00CA2BC7"/>
    <w:rsid w:val="00CA2D3C"/>
    <w:rsid w:val="00CA2EC5"/>
    <w:rsid w:val="00CA3CB1"/>
    <w:rsid w:val="00CA44D3"/>
    <w:rsid w:val="00CA45AF"/>
    <w:rsid w:val="00CA463A"/>
    <w:rsid w:val="00CA47C6"/>
    <w:rsid w:val="00CA4842"/>
    <w:rsid w:val="00CA49B0"/>
    <w:rsid w:val="00CA4BB3"/>
    <w:rsid w:val="00CA4BBE"/>
    <w:rsid w:val="00CA4BCA"/>
    <w:rsid w:val="00CA4C16"/>
    <w:rsid w:val="00CA5055"/>
    <w:rsid w:val="00CA5200"/>
    <w:rsid w:val="00CA545B"/>
    <w:rsid w:val="00CA556B"/>
    <w:rsid w:val="00CA574F"/>
    <w:rsid w:val="00CA5D40"/>
    <w:rsid w:val="00CA5E06"/>
    <w:rsid w:val="00CA5EF3"/>
    <w:rsid w:val="00CA6089"/>
    <w:rsid w:val="00CA61DB"/>
    <w:rsid w:val="00CA66DC"/>
    <w:rsid w:val="00CA68E7"/>
    <w:rsid w:val="00CA6BF8"/>
    <w:rsid w:val="00CA70C9"/>
    <w:rsid w:val="00CA71D6"/>
    <w:rsid w:val="00CA74A8"/>
    <w:rsid w:val="00CA7630"/>
    <w:rsid w:val="00CA791D"/>
    <w:rsid w:val="00CA7D36"/>
    <w:rsid w:val="00CA7E95"/>
    <w:rsid w:val="00CA7EA8"/>
    <w:rsid w:val="00CB0163"/>
    <w:rsid w:val="00CB0185"/>
    <w:rsid w:val="00CB0290"/>
    <w:rsid w:val="00CB032D"/>
    <w:rsid w:val="00CB082E"/>
    <w:rsid w:val="00CB0A73"/>
    <w:rsid w:val="00CB0AEB"/>
    <w:rsid w:val="00CB0EFD"/>
    <w:rsid w:val="00CB0F0B"/>
    <w:rsid w:val="00CB17AA"/>
    <w:rsid w:val="00CB17F9"/>
    <w:rsid w:val="00CB1901"/>
    <w:rsid w:val="00CB1A5C"/>
    <w:rsid w:val="00CB1C5B"/>
    <w:rsid w:val="00CB1D4E"/>
    <w:rsid w:val="00CB1F63"/>
    <w:rsid w:val="00CB1FA5"/>
    <w:rsid w:val="00CB21BE"/>
    <w:rsid w:val="00CB2309"/>
    <w:rsid w:val="00CB25A5"/>
    <w:rsid w:val="00CB2955"/>
    <w:rsid w:val="00CB2AF8"/>
    <w:rsid w:val="00CB2ECC"/>
    <w:rsid w:val="00CB3031"/>
    <w:rsid w:val="00CB35BA"/>
    <w:rsid w:val="00CB35BB"/>
    <w:rsid w:val="00CB35C5"/>
    <w:rsid w:val="00CB3E96"/>
    <w:rsid w:val="00CB3EEE"/>
    <w:rsid w:val="00CB4159"/>
    <w:rsid w:val="00CB4386"/>
    <w:rsid w:val="00CB4429"/>
    <w:rsid w:val="00CB47A7"/>
    <w:rsid w:val="00CB489B"/>
    <w:rsid w:val="00CB4C77"/>
    <w:rsid w:val="00CB4D19"/>
    <w:rsid w:val="00CB4FE5"/>
    <w:rsid w:val="00CB4FFE"/>
    <w:rsid w:val="00CB5019"/>
    <w:rsid w:val="00CB5039"/>
    <w:rsid w:val="00CB50AA"/>
    <w:rsid w:val="00CB54DC"/>
    <w:rsid w:val="00CB5598"/>
    <w:rsid w:val="00CB55D4"/>
    <w:rsid w:val="00CB55FC"/>
    <w:rsid w:val="00CB58D9"/>
    <w:rsid w:val="00CB5BEC"/>
    <w:rsid w:val="00CB5D73"/>
    <w:rsid w:val="00CB63C1"/>
    <w:rsid w:val="00CB64BB"/>
    <w:rsid w:val="00CB6573"/>
    <w:rsid w:val="00CB6614"/>
    <w:rsid w:val="00CB6649"/>
    <w:rsid w:val="00CB6681"/>
    <w:rsid w:val="00CB68FE"/>
    <w:rsid w:val="00CB69A7"/>
    <w:rsid w:val="00CB69C5"/>
    <w:rsid w:val="00CB6B18"/>
    <w:rsid w:val="00CB6C4D"/>
    <w:rsid w:val="00CB6FAB"/>
    <w:rsid w:val="00CB7082"/>
    <w:rsid w:val="00CB70F2"/>
    <w:rsid w:val="00CB7117"/>
    <w:rsid w:val="00CB7170"/>
    <w:rsid w:val="00CB7212"/>
    <w:rsid w:val="00CB7338"/>
    <w:rsid w:val="00CB786F"/>
    <w:rsid w:val="00CB78BF"/>
    <w:rsid w:val="00CC01BA"/>
    <w:rsid w:val="00CC027D"/>
    <w:rsid w:val="00CC03B4"/>
    <w:rsid w:val="00CC040E"/>
    <w:rsid w:val="00CC07DB"/>
    <w:rsid w:val="00CC0909"/>
    <w:rsid w:val="00CC0AFB"/>
    <w:rsid w:val="00CC0D27"/>
    <w:rsid w:val="00CC0E74"/>
    <w:rsid w:val="00CC111F"/>
    <w:rsid w:val="00CC1484"/>
    <w:rsid w:val="00CC1A24"/>
    <w:rsid w:val="00CC1A75"/>
    <w:rsid w:val="00CC1D46"/>
    <w:rsid w:val="00CC1F61"/>
    <w:rsid w:val="00CC2011"/>
    <w:rsid w:val="00CC21FE"/>
    <w:rsid w:val="00CC224E"/>
    <w:rsid w:val="00CC255A"/>
    <w:rsid w:val="00CC2590"/>
    <w:rsid w:val="00CC2BAD"/>
    <w:rsid w:val="00CC2C58"/>
    <w:rsid w:val="00CC2CBC"/>
    <w:rsid w:val="00CC2E57"/>
    <w:rsid w:val="00CC313E"/>
    <w:rsid w:val="00CC336C"/>
    <w:rsid w:val="00CC3756"/>
    <w:rsid w:val="00CC389D"/>
    <w:rsid w:val="00CC393E"/>
    <w:rsid w:val="00CC39F0"/>
    <w:rsid w:val="00CC3A07"/>
    <w:rsid w:val="00CC3EA0"/>
    <w:rsid w:val="00CC3F73"/>
    <w:rsid w:val="00CC42A8"/>
    <w:rsid w:val="00CC44CB"/>
    <w:rsid w:val="00CC4753"/>
    <w:rsid w:val="00CC47C6"/>
    <w:rsid w:val="00CC48E4"/>
    <w:rsid w:val="00CC48EF"/>
    <w:rsid w:val="00CC4B51"/>
    <w:rsid w:val="00CC4ED0"/>
    <w:rsid w:val="00CC4F14"/>
    <w:rsid w:val="00CC526E"/>
    <w:rsid w:val="00CC53A8"/>
    <w:rsid w:val="00CC54CC"/>
    <w:rsid w:val="00CC5633"/>
    <w:rsid w:val="00CC578B"/>
    <w:rsid w:val="00CC581C"/>
    <w:rsid w:val="00CC59D6"/>
    <w:rsid w:val="00CC5D2E"/>
    <w:rsid w:val="00CC634D"/>
    <w:rsid w:val="00CC6484"/>
    <w:rsid w:val="00CC65E1"/>
    <w:rsid w:val="00CC682B"/>
    <w:rsid w:val="00CC698D"/>
    <w:rsid w:val="00CC6CFC"/>
    <w:rsid w:val="00CC6F7A"/>
    <w:rsid w:val="00CC730B"/>
    <w:rsid w:val="00CC738B"/>
    <w:rsid w:val="00CC760D"/>
    <w:rsid w:val="00CC7629"/>
    <w:rsid w:val="00CC773A"/>
    <w:rsid w:val="00CC78A8"/>
    <w:rsid w:val="00CC7A67"/>
    <w:rsid w:val="00CC7AB5"/>
    <w:rsid w:val="00CC7B45"/>
    <w:rsid w:val="00CC7D00"/>
    <w:rsid w:val="00CD0071"/>
    <w:rsid w:val="00CD0871"/>
    <w:rsid w:val="00CD08E4"/>
    <w:rsid w:val="00CD0ABD"/>
    <w:rsid w:val="00CD0EE3"/>
    <w:rsid w:val="00CD1188"/>
    <w:rsid w:val="00CD1316"/>
    <w:rsid w:val="00CD1424"/>
    <w:rsid w:val="00CD14E7"/>
    <w:rsid w:val="00CD150F"/>
    <w:rsid w:val="00CD15E0"/>
    <w:rsid w:val="00CD182A"/>
    <w:rsid w:val="00CD1985"/>
    <w:rsid w:val="00CD212F"/>
    <w:rsid w:val="00CD226D"/>
    <w:rsid w:val="00CD2515"/>
    <w:rsid w:val="00CD2522"/>
    <w:rsid w:val="00CD25F9"/>
    <w:rsid w:val="00CD2604"/>
    <w:rsid w:val="00CD27D7"/>
    <w:rsid w:val="00CD2E45"/>
    <w:rsid w:val="00CD2ED1"/>
    <w:rsid w:val="00CD3177"/>
    <w:rsid w:val="00CD326B"/>
    <w:rsid w:val="00CD337B"/>
    <w:rsid w:val="00CD3563"/>
    <w:rsid w:val="00CD3629"/>
    <w:rsid w:val="00CD37F1"/>
    <w:rsid w:val="00CD38D4"/>
    <w:rsid w:val="00CD39F4"/>
    <w:rsid w:val="00CD39FC"/>
    <w:rsid w:val="00CD3B83"/>
    <w:rsid w:val="00CD4716"/>
    <w:rsid w:val="00CD47C4"/>
    <w:rsid w:val="00CD4AA6"/>
    <w:rsid w:val="00CD4B29"/>
    <w:rsid w:val="00CD4B73"/>
    <w:rsid w:val="00CD4E52"/>
    <w:rsid w:val="00CD5546"/>
    <w:rsid w:val="00CD57D3"/>
    <w:rsid w:val="00CD6187"/>
    <w:rsid w:val="00CD6278"/>
    <w:rsid w:val="00CD636A"/>
    <w:rsid w:val="00CD69DA"/>
    <w:rsid w:val="00CD6AB9"/>
    <w:rsid w:val="00CD6FFD"/>
    <w:rsid w:val="00CD7760"/>
    <w:rsid w:val="00CD77D0"/>
    <w:rsid w:val="00CD789B"/>
    <w:rsid w:val="00CD78D2"/>
    <w:rsid w:val="00CD79E3"/>
    <w:rsid w:val="00CD7C13"/>
    <w:rsid w:val="00CD7C5F"/>
    <w:rsid w:val="00CD7FC3"/>
    <w:rsid w:val="00CE037E"/>
    <w:rsid w:val="00CE0424"/>
    <w:rsid w:val="00CE042B"/>
    <w:rsid w:val="00CE0512"/>
    <w:rsid w:val="00CE06C6"/>
    <w:rsid w:val="00CE0714"/>
    <w:rsid w:val="00CE0799"/>
    <w:rsid w:val="00CE09DE"/>
    <w:rsid w:val="00CE0E3A"/>
    <w:rsid w:val="00CE0F29"/>
    <w:rsid w:val="00CE1231"/>
    <w:rsid w:val="00CE12F2"/>
    <w:rsid w:val="00CE14FF"/>
    <w:rsid w:val="00CE1563"/>
    <w:rsid w:val="00CE1794"/>
    <w:rsid w:val="00CE17B4"/>
    <w:rsid w:val="00CE1BB4"/>
    <w:rsid w:val="00CE1D33"/>
    <w:rsid w:val="00CE1F84"/>
    <w:rsid w:val="00CE232C"/>
    <w:rsid w:val="00CE2493"/>
    <w:rsid w:val="00CE254F"/>
    <w:rsid w:val="00CE2657"/>
    <w:rsid w:val="00CE26F8"/>
    <w:rsid w:val="00CE2983"/>
    <w:rsid w:val="00CE2A16"/>
    <w:rsid w:val="00CE2A61"/>
    <w:rsid w:val="00CE2AB8"/>
    <w:rsid w:val="00CE2B64"/>
    <w:rsid w:val="00CE3137"/>
    <w:rsid w:val="00CE3161"/>
    <w:rsid w:val="00CE3215"/>
    <w:rsid w:val="00CE3251"/>
    <w:rsid w:val="00CE325D"/>
    <w:rsid w:val="00CE3853"/>
    <w:rsid w:val="00CE388E"/>
    <w:rsid w:val="00CE3998"/>
    <w:rsid w:val="00CE39E2"/>
    <w:rsid w:val="00CE3A2F"/>
    <w:rsid w:val="00CE3ABE"/>
    <w:rsid w:val="00CE4706"/>
    <w:rsid w:val="00CE4B09"/>
    <w:rsid w:val="00CE4D2A"/>
    <w:rsid w:val="00CE4EED"/>
    <w:rsid w:val="00CE4FA7"/>
    <w:rsid w:val="00CE54FA"/>
    <w:rsid w:val="00CE59D0"/>
    <w:rsid w:val="00CE5A72"/>
    <w:rsid w:val="00CE5C64"/>
    <w:rsid w:val="00CE6188"/>
    <w:rsid w:val="00CE6299"/>
    <w:rsid w:val="00CE6351"/>
    <w:rsid w:val="00CE6979"/>
    <w:rsid w:val="00CE69F3"/>
    <w:rsid w:val="00CE6BC5"/>
    <w:rsid w:val="00CE6E1F"/>
    <w:rsid w:val="00CE6F4C"/>
    <w:rsid w:val="00CE709E"/>
    <w:rsid w:val="00CE7168"/>
    <w:rsid w:val="00CE74EE"/>
    <w:rsid w:val="00CE7561"/>
    <w:rsid w:val="00CE7B07"/>
    <w:rsid w:val="00CE7C13"/>
    <w:rsid w:val="00CF0322"/>
    <w:rsid w:val="00CF051F"/>
    <w:rsid w:val="00CF064D"/>
    <w:rsid w:val="00CF09FB"/>
    <w:rsid w:val="00CF0A2C"/>
    <w:rsid w:val="00CF0AEC"/>
    <w:rsid w:val="00CF0D13"/>
    <w:rsid w:val="00CF0D2D"/>
    <w:rsid w:val="00CF0E19"/>
    <w:rsid w:val="00CF0ED4"/>
    <w:rsid w:val="00CF0F9F"/>
    <w:rsid w:val="00CF1246"/>
    <w:rsid w:val="00CF1354"/>
    <w:rsid w:val="00CF15AD"/>
    <w:rsid w:val="00CF16AB"/>
    <w:rsid w:val="00CF17DE"/>
    <w:rsid w:val="00CF192E"/>
    <w:rsid w:val="00CF199A"/>
    <w:rsid w:val="00CF1A6E"/>
    <w:rsid w:val="00CF1CDA"/>
    <w:rsid w:val="00CF1DA3"/>
    <w:rsid w:val="00CF219B"/>
    <w:rsid w:val="00CF21B5"/>
    <w:rsid w:val="00CF221E"/>
    <w:rsid w:val="00CF2380"/>
    <w:rsid w:val="00CF242F"/>
    <w:rsid w:val="00CF258C"/>
    <w:rsid w:val="00CF258D"/>
    <w:rsid w:val="00CF27FF"/>
    <w:rsid w:val="00CF2BC4"/>
    <w:rsid w:val="00CF2DB6"/>
    <w:rsid w:val="00CF2E3E"/>
    <w:rsid w:val="00CF3024"/>
    <w:rsid w:val="00CF3706"/>
    <w:rsid w:val="00CF374D"/>
    <w:rsid w:val="00CF390E"/>
    <w:rsid w:val="00CF3AF3"/>
    <w:rsid w:val="00CF3B1F"/>
    <w:rsid w:val="00CF3BF6"/>
    <w:rsid w:val="00CF3D6D"/>
    <w:rsid w:val="00CF3E5B"/>
    <w:rsid w:val="00CF3EF7"/>
    <w:rsid w:val="00CF4219"/>
    <w:rsid w:val="00CF43D8"/>
    <w:rsid w:val="00CF43F1"/>
    <w:rsid w:val="00CF4436"/>
    <w:rsid w:val="00CF48EF"/>
    <w:rsid w:val="00CF49C9"/>
    <w:rsid w:val="00CF4DD7"/>
    <w:rsid w:val="00CF4F3E"/>
    <w:rsid w:val="00CF4F43"/>
    <w:rsid w:val="00CF5018"/>
    <w:rsid w:val="00CF516C"/>
    <w:rsid w:val="00CF537F"/>
    <w:rsid w:val="00CF58F6"/>
    <w:rsid w:val="00CF5BC0"/>
    <w:rsid w:val="00CF5E05"/>
    <w:rsid w:val="00CF5F8E"/>
    <w:rsid w:val="00CF6107"/>
    <w:rsid w:val="00CF61A0"/>
    <w:rsid w:val="00CF61DC"/>
    <w:rsid w:val="00CF625B"/>
    <w:rsid w:val="00CF687E"/>
    <w:rsid w:val="00CF6A71"/>
    <w:rsid w:val="00CF6B17"/>
    <w:rsid w:val="00CF6D19"/>
    <w:rsid w:val="00CF6D7E"/>
    <w:rsid w:val="00CF7CEC"/>
    <w:rsid w:val="00CF7F1A"/>
    <w:rsid w:val="00D0001B"/>
    <w:rsid w:val="00D0015A"/>
    <w:rsid w:val="00D001EA"/>
    <w:rsid w:val="00D0023A"/>
    <w:rsid w:val="00D005D7"/>
    <w:rsid w:val="00D0076E"/>
    <w:rsid w:val="00D00915"/>
    <w:rsid w:val="00D00D71"/>
    <w:rsid w:val="00D00E7F"/>
    <w:rsid w:val="00D00F96"/>
    <w:rsid w:val="00D0113C"/>
    <w:rsid w:val="00D01349"/>
    <w:rsid w:val="00D01508"/>
    <w:rsid w:val="00D015D2"/>
    <w:rsid w:val="00D01E26"/>
    <w:rsid w:val="00D01FF6"/>
    <w:rsid w:val="00D0220F"/>
    <w:rsid w:val="00D027E6"/>
    <w:rsid w:val="00D02816"/>
    <w:rsid w:val="00D02841"/>
    <w:rsid w:val="00D02C62"/>
    <w:rsid w:val="00D02F2D"/>
    <w:rsid w:val="00D03089"/>
    <w:rsid w:val="00D03103"/>
    <w:rsid w:val="00D0349B"/>
    <w:rsid w:val="00D03673"/>
    <w:rsid w:val="00D03895"/>
    <w:rsid w:val="00D03E8D"/>
    <w:rsid w:val="00D03EE5"/>
    <w:rsid w:val="00D04079"/>
    <w:rsid w:val="00D0443D"/>
    <w:rsid w:val="00D045CE"/>
    <w:rsid w:val="00D046E2"/>
    <w:rsid w:val="00D04D68"/>
    <w:rsid w:val="00D04DF2"/>
    <w:rsid w:val="00D04E17"/>
    <w:rsid w:val="00D04F1E"/>
    <w:rsid w:val="00D0503C"/>
    <w:rsid w:val="00D05094"/>
    <w:rsid w:val="00D050FA"/>
    <w:rsid w:val="00D05248"/>
    <w:rsid w:val="00D05463"/>
    <w:rsid w:val="00D05487"/>
    <w:rsid w:val="00D05729"/>
    <w:rsid w:val="00D057A8"/>
    <w:rsid w:val="00D057D9"/>
    <w:rsid w:val="00D0583B"/>
    <w:rsid w:val="00D05F57"/>
    <w:rsid w:val="00D05FC8"/>
    <w:rsid w:val="00D06156"/>
    <w:rsid w:val="00D06744"/>
    <w:rsid w:val="00D067FF"/>
    <w:rsid w:val="00D0699F"/>
    <w:rsid w:val="00D069DE"/>
    <w:rsid w:val="00D0704F"/>
    <w:rsid w:val="00D07129"/>
    <w:rsid w:val="00D0713A"/>
    <w:rsid w:val="00D07BA7"/>
    <w:rsid w:val="00D07CC7"/>
    <w:rsid w:val="00D10048"/>
    <w:rsid w:val="00D1020A"/>
    <w:rsid w:val="00D10249"/>
    <w:rsid w:val="00D10AD5"/>
    <w:rsid w:val="00D10AD6"/>
    <w:rsid w:val="00D10BEA"/>
    <w:rsid w:val="00D11085"/>
    <w:rsid w:val="00D115C3"/>
    <w:rsid w:val="00D11784"/>
    <w:rsid w:val="00D1182D"/>
    <w:rsid w:val="00D11897"/>
    <w:rsid w:val="00D11D5A"/>
    <w:rsid w:val="00D11F08"/>
    <w:rsid w:val="00D122D5"/>
    <w:rsid w:val="00D123FC"/>
    <w:rsid w:val="00D123FD"/>
    <w:rsid w:val="00D12462"/>
    <w:rsid w:val="00D12792"/>
    <w:rsid w:val="00D1280B"/>
    <w:rsid w:val="00D12AE8"/>
    <w:rsid w:val="00D12BA9"/>
    <w:rsid w:val="00D12C37"/>
    <w:rsid w:val="00D12C38"/>
    <w:rsid w:val="00D12EAC"/>
    <w:rsid w:val="00D12ECD"/>
    <w:rsid w:val="00D1303E"/>
    <w:rsid w:val="00D13135"/>
    <w:rsid w:val="00D13321"/>
    <w:rsid w:val="00D139C3"/>
    <w:rsid w:val="00D13E4E"/>
    <w:rsid w:val="00D13E88"/>
    <w:rsid w:val="00D1410A"/>
    <w:rsid w:val="00D1433C"/>
    <w:rsid w:val="00D14643"/>
    <w:rsid w:val="00D14A25"/>
    <w:rsid w:val="00D14C8B"/>
    <w:rsid w:val="00D151C5"/>
    <w:rsid w:val="00D1524F"/>
    <w:rsid w:val="00D1555A"/>
    <w:rsid w:val="00D15722"/>
    <w:rsid w:val="00D15B12"/>
    <w:rsid w:val="00D15BA8"/>
    <w:rsid w:val="00D15DF4"/>
    <w:rsid w:val="00D15EB4"/>
    <w:rsid w:val="00D168F1"/>
    <w:rsid w:val="00D1696E"/>
    <w:rsid w:val="00D16B23"/>
    <w:rsid w:val="00D16B77"/>
    <w:rsid w:val="00D16B7D"/>
    <w:rsid w:val="00D16C07"/>
    <w:rsid w:val="00D16D28"/>
    <w:rsid w:val="00D16DB4"/>
    <w:rsid w:val="00D170B9"/>
    <w:rsid w:val="00D17139"/>
    <w:rsid w:val="00D17349"/>
    <w:rsid w:val="00D175E2"/>
    <w:rsid w:val="00D177AF"/>
    <w:rsid w:val="00D17D34"/>
    <w:rsid w:val="00D2047F"/>
    <w:rsid w:val="00D209FD"/>
    <w:rsid w:val="00D20A84"/>
    <w:rsid w:val="00D20E86"/>
    <w:rsid w:val="00D2148A"/>
    <w:rsid w:val="00D21B6B"/>
    <w:rsid w:val="00D21D33"/>
    <w:rsid w:val="00D220A2"/>
    <w:rsid w:val="00D22285"/>
    <w:rsid w:val="00D22362"/>
    <w:rsid w:val="00D223A8"/>
    <w:rsid w:val="00D228CB"/>
    <w:rsid w:val="00D22D38"/>
    <w:rsid w:val="00D22D42"/>
    <w:rsid w:val="00D22F04"/>
    <w:rsid w:val="00D237C3"/>
    <w:rsid w:val="00D23974"/>
    <w:rsid w:val="00D239A7"/>
    <w:rsid w:val="00D23D3A"/>
    <w:rsid w:val="00D23F47"/>
    <w:rsid w:val="00D23F9B"/>
    <w:rsid w:val="00D2463B"/>
    <w:rsid w:val="00D24926"/>
    <w:rsid w:val="00D249D8"/>
    <w:rsid w:val="00D24A7B"/>
    <w:rsid w:val="00D24BB3"/>
    <w:rsid w:val="00D24BE6"/>
    <w:rsid w:val="00D24EF3"/>
    <w:rsid w:val="00D24FA8"/>
    <w:rsid w:val="00D250E6"/>
    <w:rsid w:val="00D25185"/>
    <w:rsid w:val="00D26958"/>
    <w:rsid w:val="00D26B27"/>
    <w:rsid w:val="00D26B2A"/>
    <w:rsid w:val="00D26E93"/>
    <w:rsid w:val="00D2704F"/>
    <w:rsid w:val="00D27083"/>
    <w:rsid w:val="00D270A6"/>
    <w:rsid w:val="00D2715B"/>
    <w:rsid w:val="00D271F3"/>
    <w:rsid w:val="00D27413"/>
    <w:rsid w:val="00D274D8"/>
    <w:rsid w:val="00D2750F"/>
    <w:rsid w:val="00D2762E"/>
    <w:rsid w:val="00D27698"/>
    <w:rsid w:val="00D27A8B"/>
    <w:rsid w:val="00D27B6A"/>
    <w:rsid w:val="00D27D53"/>
    <w:rsid w:val="00D30179"/>
    <w:rsid w:val="00D3044B"/>
    <w:rsid w:val="00D30F1F"/>
    <w:rsid w:val="00D3111C"/>
    <w:rsid w:val="00D31789"/>
    <w:rsid w:val="00D317EC"/>
    <w:rsid w:val="00D31AF1"/>
    <w:rsid w:val="00D31D92"/>
    <w:rsid w:val="00D31DBB"/>
    <w:rsid w:val="00D31DFC"/>
    <w:rsid w:val="00D32778"/>
    <w:rsid w:val="00D32798"/>
    <w:rsid w:val="00D32A67"/>
    <w:rsid w:val="00D32B12"/>
    <w:rsid w:val="00D32C65"/>
    <w:rsid w:val="00D32D65"/>
    <w:rsid w:val="00D333DA"/>
    <w:rsid w:val="00D33907"/>
    <w:rsid w:val="00D33A74"/>
    <w:rsid w:val="00D33E0B"/>
    <w:rsid w:val="00D3418F"/>
    <w:rsid w:val="00D34232"/>
    <w:rsid w:val="00D34454"/>
    <w:rsid w:val="00D3465A"/>
    <w:rsid w:val="00D34A9D"/>
    <w:rsid w:val="00D34B08"/>
    <w:rsid w:val="00D34CD9"/>
    <w:rsid w:val="00D34F03"/>
    <w:rsid w:val="00D351B4"/>
    <w:rsid w:val="00D352B5"/>
    <w:rsid w:val="00D35426"/>
    <w:rsid w:val="00D35476"/>
    <w:rsid w:val="00D355AA"/>
    <w:rsid w:val="00D35619"/>
    <w:rsid w:val="00D358A0"/>
    <w:rsid w:val="00D3592F"/>
    <w:rsid w:val="00D35A57"/>
    <w:rsid w:val="00D35DEC"/>
    <w:rsid w:val="00D36012"/>
    <w:rsid w:val="00D36953"/>
    <w:rsid w:val="00D36A5C"/>
    <w:rsid w:val="00D36DC2"/>
    <w:rsid w:val="00D36E71"/>
    <w:rsid w:val="00D36F68"/>
    <w:rsid w:val="00D36F9B"/>
    <w:rsid w:val="00D37381"/>
    <w:rsid w:val="00D37417"/>
    <w:rsid w:val="00D37892"/>
    <w:rsid w:val="00D37997"/>
    <w:rsid w:val="00D37AC2"/>
    <w:rsid w:val="00D37CAD"/>
    <w:rsid w:val="00D37D87"/>
    <w:rsid w:val="00D37E70"/>
    <w:rsid w:val="00D37F0D"/>
    <w:rsid w:val="00D37F9C"/>
    <w:rsid w:val="00D4009A"/>
    <w:rsid w:val="00D4029D"/>
    <w:rsid w:val="00D4043A"/>
    <w:rsid w:val="00D406A4"/>
    <w:rsid w:val="00D40965"/>
    <w:rsid w:val="00D40995"/>
    <w:rsid w:val="00D40B33"/>
    <w:rsid w:val="00D40F3A"/>
    <w:rsid w:val="00D410F6"/>
    <w:rsid w:val="00D412AC"/>
    <w:rsid w:val="00D4137B"/>
    <w:rsid w:val="00D41CBF"/>
    <w:rsid w:val="00D41D84"/>
    <w:rsid w:val="00D41EC5"/>
    <w:rsid w:val="00D4214C"/>
    <w:rsid w:val="00D4220F"/>
    <w:rsid w:val="00D4279B"/>
    <w:rsid w:val="00D4281A"/>
    <w:rsid w:val="00D428DF"/>
    <w:rsid w:val="00D42917"/>
    <w:rsid w:val="00D42FE9"/>
    <w:rsid w:val="00D4318F"/>
    <w:rsid w:val="00D4327D"/>
    <w:rsid w:val="00D43477"/>
    <w:rsid w:val="00D43692"/>
    <w:rsid w:val="00D438BF"/>
    <w:rsid w:val="00D43970"/>
    <w:rsid w:val="00D43A5E"/>
    <w:rsid w:val="00D43DF5"/>
    <w:rsid w:val="00D43E94"/>
    <w:rsid w:val="00D43F13"/>
    <w:rsid w:val="00D43F4E"/>
    <w:rsid w:val="00D4402D"/>
    <w:rsid w:val="00D440F8"/>
    <w:rsid w:val="00D44158"/>
    <w:rsid w:val="00D44443"/>
    <w:rsid w:val="00D44591"/>
    <w:rsid w:val="00D446A6"/>
    <w:rsid w:val="00D44AF8"/>
    <w:rsid w:val="00D44B79"/>
    <w:rsid w:val="00D44FF5"/>
    <w:rsid w:val="00D451CF"/>
    <w:rsid w:val="00D45564"/>
    <w:rsid w:val="00D455F8"/>
    <w:rsid w:val="00D456B4"/>
    <w:rsid w:val="00D4598A"/>
    <w:rsid w:val="00D45C67"/>
    <w:rsid w:val="00D45CD3"/>
    <w:rsid w:val="00D46197"/>
    <w:rsid w:val="00D465C3"/>
    <w:rsid w:val="00D467DE"/>
    <w:rsid w:val="00D467F5"/>
    <w:rsid w:val="00D46D71"/>
    <w:rsid w:val="00D46DF1"/>
    <w:rsid w:val="00D47430"/>
    <w:rsid w:val="00D47535"/>
    <w:rsid w:val="00D476C1"/>
    <w:rsid w:val="00D477FD"/>
    <w:rsid w:val="00D47840"/>
    <w:rsid w:val="00D47915"/>
    <w:rsid w:val="00D47A6D"/>
    <w:rsid w:val="00D47D35"/>
    <w:rsid w:val="00D50236"/>
    <w:rsid w:val="00D5083C"/>
    <w:rsid w:val="00D509A0"/>
    <w:rsid w:val="00D50D5B"/>
    <w:rsid w:val="00D50EC2"/>
    <w:rsid w:val="00D510C4"/>
    <w:rsid w:val="00D510D6"/>
    <w:rsid w:val="00D515D5"/>
    <w:rsid w:val="00D51A68"/>
    <w:rsid w:val="00D51BDD"/>
    <w:rsid w:val="00D51CEC"/>
    <w:rsid w:val="00D51E00"/>
    <w:rsid w:val="00D5206D"/>
    <w:rsid w:val="00D5217A"/>
    <w:rsid w:val="00D522E3"/>
    <w:rsid w:val="00D52607"/>
    <w:rsid w:val="00D528F9"/>
    <w:rsid w:val="00D52E25"/>
    <w:rsid w:val="00D52EBD"/>
    <w:rsid w:val="00D52F18"/>
    <w:rsid w:val="00D53130"/>
    <w:rsid w:val="00D532A3"/>
    <w:rsid w:val="00D53333"/>
    <w:rsid w:val="00D53346"/>
    <w:rsid w:val="00D533B9"/>
    <w:rsid w:val="00D537B6"/>
    <w:rsid w:val="00D53944"/>
    <w:rsid w:val="00D5394C"/>
    <w:rsid w:val="00D539E4"/>
    <w:rsid w:val="00D53B0F"/>
    <w:rsid w:val="00D53B2D"/>
    <w:rsid w:val="00D53B54"/>
    <w:rsid w:val="00D53D28"/>
    <w:rsid w:val="00D53E62"/>
    <w:rsid w:val="00D544EB"/>
    <w:rsid w:val="00D546FC"/>
    <w:rsid w:val="00D546FF"/>
    <w:rsid w:val="00D54781"/>
    <w:rsid w:val="00D54B79"/>
    <w:rsid w:val="00D54B8B"/>
    <w:rsid w:val="00D54B94"/>
    <w:rsid w:val="00D54D9A"/>
    <w:rsid w:val="00D5510B"/>
    <w:rsid w:val="00D554BE"/>
    <w:rsid w:val="00D55610"/>
    <w:rsid w:val="00D5578F"/>
    <w:rsid w:val="00D55805"/>
    <w:rsid w:val="00D55955"/>
    <w:rsid w:val="00D55971"/>
    <w:rsid w:val="00D55AD5"/>
    <w:rsid w:val="00D55B8A"/>
    <w:rsid w:val="00D56471"/>
    <w:rsid w:val="00D5655B"/>
    <w:rsid w:val="00D567B5"/>
    <w:rsid w:val="00D567D6"/>
    <w:rsid w:val="00D568A3"/>
    <w:rsid w:val="00D56E44"/>
    <w:rsid w:val="00D56F26"/>
    <w:rsid w:val="00D576CA"/>
    <w:rsid w:val="00D57E3E"/>
    <w:rsid w:val="00D57ED0"/>
    <w:rsid w:val="00D57F15"/>
    <w:rsid w:val="00D60379"/>
    <w:rsid w:val="00D6054F"/>
    <w:rsid w:val="00D606A9"/>
    <w:rsid w:val="00D606FB"/>
    <w:rsid w:val="00D6081B"/>
    <w:rsid w:val="00D608AA"/>
    <w:rsid w:val="00D60A47"/>
    <w:rsid w:val="00D60B12"/>
    <w:rsid w:val="00D60B7F"/>
    <w:rsid w:val="00D60E14"/>
    <w:rsid w:val="00D61017"/>
    <w:rsid w:val="00D610E1"/>
    <w:rsid w:val="00D613EA"/>
    <w:rsid w:val="00D6155A"/>
    <w:rsid w:val="00D6170A"/>
    <w:rsid w:val="00D61892"/>
    <w:rsid w:val="00D618C2"/>
    <w:rsid w:val="00D61AF5"/>
    <w:rsid w:val="00D61C46"/>
    <w:rsid w:val="00D61EE0"/>
    <w:rsid w:val="00D61EEF"/>
    <w:rsid w:val="00D61F84"/>
    <w:rsid w:val="00D6211F"/>
    <w:rsid w:val="00D625D4"/>
    <w:rsid w:val="00D626DE"/>
    <w:rsid w:val="00D62747"/>
    <w:rsid w:val="00D62894"/>
    <w:rsid w:val="00D62AC0"/>
    <w:rsid w:val="00D62BB9"/>
    <w:rsid w:val="00D632B6"/>
    <w:rsid w:val="00D63546"/>
    <w:rsid w:val="00D63569"/>
    <w:rsid w:val="00D635E0"/>
    <w:rsid w:val="00D63647"/>
    <w:rsid w:val="00D63696"/>
    <w:rsid w:val="00D6380C"/>
    <w:rsid w:val="00D63816"/>
    <w:rsid w:val="00D638BA"/>
    <w:rsid w:val="00D63C2B"/>
    <w:rsid w:val="00D63CA3"/>
    <w:rsid w:val="00D63DA2"/>
    <w:rsid w:val="00D63E02"/>
    <w:rsid w:val="00D63F98"/>
    <w:rsid w:val="00D63FE9"/>
    <w:rsid w:val="00D64083"/>
    <w:rsid w:val="00D64423"/>
    <w:rsid w:val="00D64606"/>
    <w:rsid w:val="00D6463C"/>
    <w:rsid w:val="00D64716"/>
    <w:rsid w:val="00D64746"/>
    <w:rsid w:val="00D64917"/>
    <w:rsid w:val="00D6492F"/>
    <w:rsid w:val="00D64994"/>
    <w:rsid w:val="00D649DB"/>
    <w:rsid w:val="00D64C76"/>
    <w:rsid w:val="00D64CEA"/>
    <w:rsid w:val="00D652B5"/>
    <w:rsid w:val="00D65350"/>
    <w:rsid w:val="00D655A4"/>
    <w:rsid w:val="00D657D9"/>
    <w:rsid w:val="00D6581D"/>
    <w:rsid w:val="00D658AF"/>
    <w:rsid w:val="00D658B5"/>
    <w:rsid w:val="00D65942"/>
    <w:rsid w:val="00D6597B"/>
    <w:rsid w:val="00D65EB9"/>
    <w:rsid w:val="00D6609F"/>
    <w:rsid w:val="00D66155"/>
    <w:rsid w:val="00D66490"/>
    <w:rsid w:val="00D6661B"/>
    <w:rsid w:val="00D66847"/>
    <w:rsid w:val="00D668BB"/>
    <w:rsid w:val="00D66A02"/>
    <w:rsid w:val="00D67063"/>
    <w:rsid w:val="00D678E7"/>
    <w:rsid w:val="00D67AF5"/>
    <w:rsid w:val="00D67CF0"/>
    <w:rsid w:val="00D67F64"/>
    <w:rsid w:val="00D70454"/>
    <w:rsid w:val="00D7085B"/>
    <w:rsid w:val="00D708B0"/>
    <w:rsid w:val="00D70931"/>
    <w:rsid w:val="00D709BE"/>
    <w:rsid w:val="00D70BC5"/>
    <w:rsid w:val="00D70DC6"/>
    <w:rsid w:val="00D70ED3"/>
    <w:rsid w:val="00D70F5C"/>
    <w:rsid w:val="00D7113A"/>
    <w:rsid w:val="00D711DB"/>
    <w:rsid w:val="00D7162C"/>
    <w:rsid w:val="00D71A25"/>
    <w:rsid w:val="00D71C64"/>
    <w:rsid w:val="00D71FE6"/>
    <w:rsid w:val="00D721BC"/>
    <w:rsid w:val="00D7223A"/>
    <w:rsid w:val="00D7249D"/>
    <w:rsid w:val="00D72593"/>
    <w:rsid w:val="00D72A70"/>
    <w:rsid w:val="00D732AC"/>
    <w:rsid w:val="00D732FD"/>
    <w:rsid w:val="00D73360"/>
    <w:rsid w:val="00D735FE"/>
    <w:rsid w:val="00D73604"/>
    <w:rsid w:val="00D73C1C"/>
    <w:rsid w:val="00D73C42"/>
    <w:rsid w:val="00D73D0C"/>
    <w:rsid w:val="00D740AA"/>
    <w:rsid w:val="00D740F3"/>
    <w:rsid w:val="00D741C9"/>
    <w:rsid w:val="00D743D7"/>
    <w:rsid w:val="00D74417"/>
    <w:rsid w:val="00D74871"/>
    <w:rsid w:val="00D74923"/>
    <w:rsid w:val="00D7498E"/>
    <w:rsid w:val="00D749AE"/>
    <w:rsid w:val="00D74C0B"/>
    <w:rsid w:val="00D74ED3"/>
    <w:rsid w:val="00D753BD"/>
    <w:rsid w:val="00D754A3"/>
    <w:rsid w:val="00D75981"/>
    <w:rsid w:val="00D75ABB"/>
    <w:rsid w:val="00D75C25"/>
    <w:rsid w:val="00D75CF1"/>
    <w:rsid w:val="00D75D47"/>
    <w:rsid w:val="00D75FED"/>
    <w:rsid w:val="00D76236"/>
    <w:rsid w:val="00D7624F"/>
    <w:rsid w:val="00D76262"/>
    <w:rsid w:val="00D7640D"/>
    <w:rsid w:val="00D76C9C"/>
    <w:rsid w:val="00D76DEF"/>
    <w:rsid w:val="00D76E2F"/>
    <w:rsid w:val="00D76E9A"/>
    <w:rsid w:val="00D77074"/>
    <w:rsid w:val="00D7724E"/>
    <w:rsid w:val="00D774EC"/>
    <w:rsid w:val="00D775C0"/>
    <w:rsid w:val="00D775C8"/>
    <w:rsid w:val="00D777E7"/>
    <w:rsid w:val="00D7780A"/>
    <w:rsid w:val="00D77A6E"/>
    <w:rsid w:val="00D77AB6"/>
    <w:rsid w:val="00D77B1D"/>
    <w:rsid w:val="00D77B3D"/>
    <w:rsid w:val="00D77CFF"/>
    <w:rsid w:val="00D8021F"/>
    <w:rsid w:val="00D80383"/>
    <w:rsid w:val="00D805B7"/>
    <w:rsid w:val="00D808D9"/>
    <w:rsid w:val="00D80B84"/>
    <w:rsid w:val="00D80C86"/>
    <w:rsid w:val="00D80EB0"/>
    <w:rsid w:val="00D80FBB"/>
    <w:rsid w:val="00D811AE"/>
    <w:rsid w:val="00D812B2"/>
    <w:rsid w:val="00D813E3"/>
    <w:rsid w:val="00D813EB"/>
    <w:rsid w:val="00D815D0"/>
    <w:rsid w:val="00D81C01"/>
    <w:rsid w:val="00D81C7F"/>
    <w:rsid w:val="00D81F6E"/>
    <w:rsid w:val="00D82017"/>
    <w:rsid w:val="00D82257"/>
    <w:rsid w:val="00D823C6"/>
    <w:rsid w:val="00D824E0"/>
    <w:rsid w:val="00D82AB2"/>
    <w:rsid w:val="00D830FC"/>
    <w:rsid w:val="00D8327F"/>
    <w:rsid w:val="00D8338F"/>
    <w:rsid w:val="00D83395"/>
    <w:rsid w:val="00D8377A"/>
    <w:rsid w:val="00D837FE"/>
    <w:rsid w:val="00D839A8"/>
    <w:rsid w:val="00D83AA0"/>
    <w:rsid w:val="00D83C10"/>
    <w:rsid w:val="00D83CCC"/>
    <w:rsid w:val="00D83ED4"/>
    <w:rsid w:val="00D842E2"/>
    <w:rsid w:val="00D843F3"/>
    <w:rsid w:val="00D8454D"/>
    <w:rsid w:val="00D84613"/>
    <w:rsid w:val="00D84ECA"/>
    <w:rsid w:val="00D85033"/>
    <w:rsid w:val="00D8566D"/>
    <w:rsid w:val="00D8573A"/>
    <w:rsid w:val="00D857C2"/>
    <w:rsid w:val="00D85B1A"/>
    <w:rsid w:val="00D85C15"/>
    <w:rsid w:val="00D85FE5"/>
    <w:rsid w:val="00D8615D"/>
    <w:rsid w:val="00D861B4"/>
    <w:rsid w:val="00D86267"/>
    <w:rsid w:val="00D863E1"/>
    <w:rsid w:val="00D8642E"/>
    <w:rsid w:val="00D8656A"/>
    <w:rsid w:val="00D865E5"/>
    <w:rsid w:val="00D86709"/>
    <w:rsid w:val="00D869C8"/>
    <w:rsid w:val="00D86A10"/>
    <w:rsid w:val="00D86CA3"/>
    <w:rsid w:val="00D86F5D"/>
    <w:rsid w:val="00D87186"/>
    <w:rsid w:val="00D871CE"/>
    <w:rsid w:val="00D87880"/>
    <w:rsid w:val="00D87B9B"/>
    <w:rsid w:val="00D87E17"/>
    <w:rsid w:val="00D900CE"/>
    <w:rsid w:val="00D90318"/>
    <w:rsid w:val="00D9038C"/>
    <w:rsid w:val="00D9039F"/>
    <w:rsid w:val="00D903BA"/>
    <w:rsid w:val="00D90471"/>
    <w:rsid w:val="00D906C3"/>
    <w:rsid w:val="00D90995"/>
    <w:rsid w:val="00D912AF"/>
    <w:rsid w:val="00D914ED"/>
    <w:rsid w:val="00D91646"/>
    <w:rsid w:val="00D918A6"/>
    <w:rsid w:val="00D9196D"/>
    <w:rsid w:val="00D91B65"/>
    <w:rsid w:val="00D91C83"/>
    <w:rsid w:val="00D91FD1"/>
    <w:rsid w:val="00D920A6"/>
    <w:rsid w:val="00D92357"/>
    <w:rsid w:val="00D924C2"/>
    <w:rsid w:val="00D924C9"/>
    <w:rsid w:val="00D927FD"/>
    <w:rsid w:val="00D92888"/>
    <w:rsid w:val="00D928AE"/>
    <w:rsid w:val="00D92982"/>
    <w:rsid w:val="00D92AC1"/>
    <w:rsid w:val="00D92D54"/>
    <w:rsid w:val="00D92DEC"/>
    <w:rsid w:val="00D9316B"/>
    <w:rsid w:val="00D93392"/>
    <w:rsid w:val="00D937B2"/>
    <w:rsid w:val="00D938FB"/>
    <w:rsid w:val="00D93A7B"/>
    <w:rsid w:val="00D93ADC"/>
    <w:rsid w:val="00D93D56"/>
    <w:rsid w:val="00D93F5A"/>
    <w:rsid w:val="00D9456F"/>
    <w:rsid w:val="00D94827"/>
    <w:rsid w:val="00D948DC"/>
    <w:rsid w:val="00D94920"/>
    <w:rsid w:val="00D94DD6"/>
    <w:rsid w:val="00D952DA"/>
    <w:rsid w:val="00D95F8E"/>
    <w:rsid w:val="00D961F4"/>
    <w:rsid w:val="00D96287"/>
    <w:rsid w:val="00D9638D"/>
    <w:rsid w:val="00D96EC4"/>
    <w:rsid w:val="00D96F4D"/>
    <w:rsid w:val="00D96F58"/>
    <w:rsid w:val="00D96FC0"/>
    <w:rsid w:val="00D97179"/>
    <w:rsid w:val="00D97293"/>
    <w:rsid w:val="00D978D8"/>
    <w:rsid w:val="00D97B29"/>
    <w:rsid w:val="00DA0067"/>
    <w:rsid w:val="00DA02D9"/>
    <w:rsid w:val="00DA0302"/>
    <w:rsid w:val="00DA03F0"/>
    <w:rsid w:val="00DA046B"/>
    <w:rsid w:val="00DA087A"/>
    <w:rsid w:val="00DA1249"/>
    <w:rsid w:val="00DA15E0"/>
    <w:rsid w:val="00DA1926"/>
    <w:rsid w:val="00DA19CA"/>
    <w:rsid w:val="00DA1A90"/>
    <w:rsid w:val="00DA1B1D"/>
    <w:rsid w:val="00DA1B5E"/>
    <w:rsid w:val="00DA251A"/>
    <w:rsid w:val="00DA25FC"/>
    <w:rsid w:val="00DA26D1"/>
    <w:rsid w:val="00DA2710"/>
    <w:rsid w:val="00DA2764"/>
    <w:rsid w:val="00DA2786"/>
    <w:rsid w:val="00DA27CC"/>
    <w:rsid w:val="00DA2AB4"/>
    <w:rsid w:val="00DA2B10"/>
    <w:rsid w:val="00DA2E3E"/>
    <w:rsid w:val="00DA2F9F"/>
    <w:rsid w:val="00DA305E"/>
    <w:rsid w:val="00DA32C5"/>
    <w:rsid w:val="00DA39CA"/>
    <w:rsid w:val="00DA3CA7"/>
    <w:rsid w:val="00DA3D41"/>
    <w:rsid w:val="00DA3D5A"/>
    <w:rsid w:val="00DA3E3D"/>
    <w:rsid w:val="00DA3FE7"/>
    <w:rsid w:val="00DA43E4"/>
    <w:rsid w:val="00DA4744"/>
    <w:rsid w:val="00DA4AA7"/>
    <w:rsid w:val="00DA4B30"/>
    <w:rsid w:val="00DA4EEA"/>
    <w:rsid w:val="00DA5417"/>
    <w:rsid w:val="00DA5440"/>
    <w:rsid w:val="00DA56A9"/>
    <w:rsid w:val="00DA56D2"/>
    <w:rsid w:val="00DA56E8"/>
    <w:rsid w:val="00DA57CA"/>
    <w:rsid w:val="00DA5878"/>
    <w:rsid w:val="00DA595E"/>
    <w:rsid w:val="00DA5AF9"/>
    <w:rsid w:val="00DA5B1F"/>
    <w:rsid w:val="00DA5D39"/>
    <w:rsid w:val="00DA60BA"/>
    <w:rsid w:val="00DA65D6"/>
    <w:rsid w:val="00DA663C"/>
    <w:rsid w:val="00DA6A09"/>
    <w:rsid w:val="00DA6B80"/>
    <w:rsid w:val="00DA7226"/>
    <w:rsid w:val="00DA7401"/>
    <w:rsid w:val="00DA74F9"/>
    <w:rsid w:val="00DA751F"/>
    <w:rsid w:val="00DA75A1"/>
    <w:rsid w:val="00DA75AB"/>
    <w:rsid w:val="00DA7B15"/>
    <w:rsid w:val="00DA7B90"/>
    <w:rsid w:val="00DA7BB6"/>
    <w:rsid w:val="00DB0A3B"/>
    <w:rsid w:val="00DB0A9F"/>
    <w:rsid w:val="00DB0B11"/>
    <w:rsid w:val="00DB0E37"/>
    <w:rsid w:val="00DB0FB8"/>
    <w:rsid w:val="00DB1107"/>
    <w:rsid w:val="00DB1134"/>
    <w:rsid w:val="00DB12FD"/>
    <w:rsid w:val="00DB13B0"/>
    <w:rsid w:val="00DB14CE"/>
    <w:rsid w:val="00DB17CA"/>
    <w:rsid w:val="00DB19F2"/>
    <w:rsid w:val="00DB1CCA"/>
    <w:rsid w:val="00DB1D78"/>
    <w:rsid w:val="00DB1E42"/>
    <w:rsid w:val="00DB1EFB"/>
    <w:rsid w:val="00DB1F89"/>
    <w:rsid w:val="00DB2007"/>
    <w:rsid w:val="00DB21CB"/>
    <w:rsid w:val="00DB23D4"/>
    <w:rsid w:val="00DB259C"/>
    <w:rsid w:val="00DB2887"/>
    <w:rsid w:val="00DB2B4B"/>
    <w:rsid w:val="00DB2BC9"/>
    <w:rsid w:val="00DB32B1"/>
    <w:rsid w:val="00DB35E3"/>
    <w:rsid w:val="00DB364D"/>
    <w:rsid w:val="00DB377D"/>
    <w:rsid w:val="00DB39CD"/>
    <w:rsid w:val="00DB3A36"/>
    <w:rsid w:val="00DB3B22"/>
    <w:rsid w:val="00DB3BA6"/>
    <w:rsid w:val="00DB3C7C"/>
    <w:rsid w:val="00DB3F61"/>
    <w:rsid w:val="00DB4281"/>
    <w:rsid w:val="00DB436B"/>
    <w:rsid w:val="00DB441F"/>
    <w:rsid w:val="00DB46BD"/>
    <w:rsid w:val="00DB512F"/>
    <w:rsid w:val="00DB5237"/>
    <w:rsid w:val="00DB5616"/>
    <w:rsid w:val="00DB5777"/>
    <w:rsid w:val="00DB5CD9"/>
    <w:rsid w:val="00DB610E"/>
    <w:rsid w:val="00DB61F9"/>
    <w:rsid w:val="00DB640F"/>
    <w:rsid w:val="00DB673F"/>
    <w:rsid w:val="00DB6821"/>
    <w:rsid w:val="00DB6865"/>
    <w:rsid w:val="00DB6AA3"/>
    <w:rsid w:val="00DB6ACC"/>
    <w:rsid w:val="00DB6BBD"/>
    <w:rsid w:val="00DB705D"/>
    <w:rsid w:val="00DB73F2"/>
    <w:rsid w:val="00DB74B7"/>
    <w:rsid w:val="00DB74CE"/>
    <w:rsid w:val="00DB75FB"/>
    <w:rsid w:val="00DB7651"/>
    <w:rsid w:val="00DB78DA"/>
    <w:rsid w:val="00DB79D4"/>
    <w:rsid w:val="00DB7A4B"/>
    <w:rsid w:val="00DB7AFE"/>
    <w:rsid w:val="00DB7E21"/>
    <w:rsid w:val="00DC0197"/>
    <w:rsid w:val="00DC0263"/>
    <w:rsid w:val="00DC0345"/>
    <w:rsid w:val="00DC03BC"/>
    <w:rsid w:val="00DC057E"/>
    <w:rsid w:val="00DC07D5"/>
    <w:rsid w:val="00DC0A5B"/>
    <w:rsid w:val="00DC0D01"/>
    <w:rsid w:val="00DC0DFA"/>
    <w:rsid w:val="00DC1854"/>
    <w:rsid w:val="00DC1CEE"/>
    <w:rsid w:val="00DC2048"/>
    <w:rsid w:val="00DC23D6"/>
    <w:rsid w:val="00DC2591"/>
    <w:rsid w:val="00DC26B5"/>
    <w:rsid w:val="00DC2B00"/>
    <w:rsid w:val="00DC2D36"/>
    <w:rsid w:val="00DC2F0C"/>
    <w:rsid w:val="00DC31CB"/>
    <w:rsid w:val="00DC3223"/>
    <w:rsid w:val="00DC3289"/>
    <w:rsid w:val="00DC367E"/>
    <w:rsid w:val="00DC3A7D"/>
    <w:rsid w:val="00DC3FDD"/>
    <w:rsid w:val="00DC43B8"/>
    <w:rsid w:val="00DC450C"/>
    <w:rsid w:val="00DC47B3"/>
    <w:rsid w:val="00DC4855"/>
    <w:rsid w:val="00DC49C3"/>
    <w:rsid w:val="00DC49E9"/>
    <w:rsid w:val="00DC4ACC"/>
    <w:rsid w:val="00DC4C96"/>
    <w:rsid w:val="00DC51A4"/>
    <w:rsid w:val="00DC531C"/>
    <w:rsid w:val="00DC5343"/>
    <w:rsid w:val="00DC53EF"/>
    <w:rsid w:val="00DC54FD"/>
    <w:rsid w:val="00DC5659"/>
    <w:rsid w:val="00DC56E6"/>
    <w:rsid w:val="00DC5A86"/>
    <w:rsid w:val="00DC5F48"/>
    <w:rsid w:val="00DC60BE"/>
    <w:rsid w:val="00DC631E"/>
    <w:rsid w:val="00DC6454"/>
    <w:rsid w:val="00DC6626"/>
    <w:rsid w:val="00DC6890"/>
    <w:rsid w:val="00DC68C0"/>
    <w:rsid w:val="00DC6999"/>
    <w:rsid w:val="00DC6CA6"/>
    <w:rsid w:val="00DC75FB"/>
    <w:rsid w:val="00DC7638"/>
    <w:rsid w:val="00DC7882"/>
    <w:rsid w:val="00DC78C0"/>
    <w:rsid w:val="00DC7C8C"/>
    <w:rsid w:val="00DC7D28"/>
    <w:rsid w:val="00DD012B"/>
    <w:rsid w:val="00DD0745"/>
    <w:rsid w:val="00DD09C4"/>
    <w:rsid w:val="00DD0B5C"/>
    <w:rsid w:val="00DD0DDA"/>
    <w:rsid w:val="00DD0EAC"/>
    <w:rsid w:val="00DD1027"/>
    <w:rsid w:val="00DD1071"/>
    <w:rsid w:val="00DD145A"/>
    <w:rsid w:val="00DD1701"/>
    <w:rsid w:val="00DD1E47"/>
    <w:rsid w:val="00DD1ECC"/>
    <w:rsid w:val="00DD22FB"/>
    <w:rsid w:val="00DD2657"/>
    <w:rsid w:val="00DD29BD"/>
    <w:rsid w:val="00DD29FD"/>
    <w:rsid w:val="00DD2C6F"/>
    <w:rsid w:val="00DD2E5F"/>
    <w:rsid w:val="00DD3023"/>
    <w:rsid w:val="00DD3144"/>
    <w:rsid w:val="00DD3285"/>
    <w:rsid w:val="00DD335E"/>
    <w:rsid w:val="00DD3481"/>
    <w:rsid w:val="00DD34F7"/>
    <w:rsid w:val="00DD35B0"/>
    <w:rsid w:val="00DD36D5"/>
    <w:rsid w:val="00DD37CD"/>
    <w:rsid w:val="00DD3856"/>
    <w:rsid w:val="00DD3B17"/>
    <w:rsid w:val="00DD3D2F"/>
    <w:rsid w:val="00DD3D55"/>
    <w:rsid w:val="00DD3D7A"/>
    <w:rsid w:val="00DD3FBB"/>
    <w:rsid w:val="00DD4428"/>
    <w:rsid w:val="00DD4782"/>
    <w:rsid w:val="00DD4B3B"/>
    <w:rsid w:val="00DD4B97"/>
    <w:rsid w:val="00DD4E32"/>
    <w:rsid w:val="00DD5078"/>
    <w:rsid w:val="00DD5102"/>
    <w:rsid w:val="00DD5806"/>
    <w:rsid w:val="00DD5850"/>
    <w:rsid w:val="00DD58D2"/>
    <w:rsid w:val="00DD598D"/>
    <w:rsid w:val="00DD5A6F"/>
    <w:rsid w:val="00DD5D42"/>
    <w:rsid w:val="00DD604B"/>
    <w:rsid w:val="00DD65BE"/>
    <w:rsid w:val="00DD6878"/>
    <w:rsid w:val="00DD687A"/>
    <w:rsid w:val="00DD68CF"/>
    <w:rsid w:val="00DD6A8B"/>
    <w:rsid w:val="00DD6FC5"/>
    <w:rsid w:val="00DD720F"/>
    <w:rsid w:val="00DD794A"/>
    <w:rsid w:val="00DD798F"/>
    <w:rsid w:val="00DD7AC2"/>
    <w:rsid w:val="00DD7FC0"/>
    <w:rsid w:val="00DE006C"/>
    <w:rsid w:val="00DE0566"/>
    <w:rsid w:val="00DE05C0"/>
    <w:rsid w:val="00DE0615"/>
    <w:rsid w:val="00DE0949"/>
    <w:rsid w:val="00DE0A00"/>
    <w:rsid w:val="00DE0D79"/>
    <w:rsid w:val="00DE0D93"/>
    <w:rsid w:val="00DE153A"/>
    <w:rsid w:val="00DE1584"/>
    <w:rsid w:val="00DE1628"/>
    <w:rsid w:val="00DE18FF"/>
    <w:rsid w:val="00DE205F"/>
    <w:rsid w:val="00DE22E5"/>
    <w:rsid w:val="00DE2485"/>
    <w:rsid w:val="00DE25D1"/>
    <w:rsid w:val="00DE2664"/>
    <w:rsid w:val="00DE2873"/>
    <w:rsid w:val="00DE29FE"/>
    <w:rsid w:val="00DE2B2A"/>
    <w:rsid w:val="00DE2C2E"/>
    <w:rsid w:val="00DE3027"/>
    <w:rsid w:val="00DE3234"/>
    <w:rsid w:val="00DE379D"/>
    <w:rsid w:val="00DE38F9"/>
    <w:rsid w:val="00DE3A8A"/>
    <w:rsid w:val="00DE3D7E"/>
    <w:rsid w:val="00DE4314"/>
    <w:rsid w:val="00DE4344"/>
    <w:rsid w:val="00DE44AD"/>
    <w:rsid w:val="00DE4593"/>
    <w:rsid w:val="00DE470B"/>
    <w:rsid w:val="00DE4896"/>
    <w:rsid w:val="00DE502C"/>
    <w:rsid w:val="00DE5042"/>
    <w:rsid w:val="00DE51A8"/>
    <w:rsid w:val="00DE531B"/>
    <w:rsid w:val="00DE5409"/>
    <w:rsid w:val="00DE5608"/>
    <w:rsid w:val="00DE5678"/>
    <w:rsid w:val="00DE56C4"/>
    <w:rsid w:val="00DE58D0"/>
    <w:rsid w:val="00DE6113"/>
    <w:rsid w:val="00DE63AF"/>
    <w:rsid w:val="00DE654F"/>
    <w:rsid w:val="00DE6994"/>
    <w:rsid w:val="00DE69B9"/>
    <w:rsid w:val="00DE69F9"/>
    <w:rsid w:val="00DE6A64"/>
    <w:rsid w:val="00DE6CDE"/>
    <w:rsid w:val="00DE6F6C"/>
    <w:rsid w:val="00DE745C"/>
    <w:rsid w:val="00DE77FB"/>
    <w:rsid w:val="00DE7DC1"/>
    <w:rsid w:val="00DF004B"/>
    <w:rsid w:val="00DF0078"/>
    <w:rsid w:val="00DF028E"/>
    <w:rsid w:val="00DF030E"/>
    <w:rsid w:val="00DF07B2"/>
    <w:rsid w:val="00DF07C1"/>
    <w:rsid w:val="00DF092F"/>
    <w:rsid w:val="00DF0A40"/>
    <w:rsid w:val="00DF0B6E"/>
    <w:rsid w:val="00DF0D5E"/>
    <w:rsid w:val="00DF0F43"/>
    <w:rsid w:val="00DF0FBE"/>
    <w:rsid w:val="00DF1190"/>
    <w:rsid w:val="00DF11D8"/>
    <w:rsid w:val="00DF1232"/>
    <w:rsid w:val="00DF145C"/>
    <w:rsid w:val="00DF14E0"/>
    <w:rsid w:val="00DF15E0"/>
    <w:rsid w:val="00DF191A"/>
    <w:rsid w:val="00DF1AAF"/>
    <w:rsid w:val="00DF1B3E"/>
    <w:rsid w:val="00DF285B"/>
    <w:rsid w:val="00DF2967"/>
    <w:rsid w:val="00DF29CE"/>
    <w:rsid w:val="00DF2A78"/>
    <w:rsid w:val="00DF3408"/>
    <w:rsid w:val="00DF37A0"/>
    <w:rsid w:val="00DF39B3"/>
    <w:rsid w:val="00DF3A9F"/>
    <w:rsid w:val="00DF3ABE"/>
    <w:rsid w:val="00DF3AF5"/>
    <w:rsid w:val="00DF3B97"/>
    <w:rsid w:val="00DF3BA7"/>
    <w:rsid w:val="00DF3BE3"/>
    <w:rsid w:val="00DF3BE8"/>
    <w:rsid w:val="00DF3D72"/>
    <w:rsid w:val="00DF4034"/>
    <w:rsid w:val="00DF42FA"/>
    <w:rsid w:val="00DF43B1"/>
    <w:rsid w:val="00DF4671"/>
    <w:rsid w:val="00DF4672"/>
    <w:rsid w:val="00DF46B3"/>
    <w:rsid w:val="00DF4A58"/>
    <w:rsid w:val="00DF4AA4"/>
    <w:rsid w:val="00DF5077"/>
    <w:rsid w:val="00DF5080"/>
    <w:rsid w:val="00DF5163"/>
    <w:rsid w:val="00DF520D"/>
    <w:rsid w:val="00DF526E"/>
    <w:rsid w:val="00DF54EB"/>
    <w:rsid w:val="00DF5816"/>
    <w:rsid w:val="00DF5A6E"/>
    <w:rsid w:val="00DF5BDE"/>
    <w:rsid w:val="00DF5C44"/>
    <w:rsid w:val="00DF5D45"/>
    <w:rsid w:val="00DF5E7C"/>
    <w:rsid w:val="00DF5FA4"/>
    <w:rsid w:val="00DF6170"/>
    <w:rsid w:val="00DF636A"/>
    <w:rsid w:val="00DF6427"/>
    <w:rsid w:val="00DF6660"/>
    <w:rsid w:val="00DF66E1"/>
    <w:rsid w:val="00DF6804"/>
    <w:rsid w:val="00DF6928"/>
    <w:rsid w:val="00DF6A68"/>
    <w:rsid w:val="00DF6FA3"/>
    <w:rsid w:val="00DF71EC"/>
    <w:rsid w:val="00DF75B6"/>
    <w:rsid w:val="00DF769C"/>
    <w:rsid w:val="00DF7739"/>
    <w:rsid w:val="00DF7A98"/>
    <w:rsid w:val="00DF7C08"/>
    <w:rsid w:val="00DF7C27"/>
    <w:rsid w:val="00DF7FA7"/>
    <w:rsid w:val="00E0021D"/>
    <w:rsid w:val="00E0041B"/>
    <w:rsid w:val="00E00464"/>
    <w:rsid w:val="00E00805"/>
    <w:rsid w:val="00E009BC"/>
    <w:rsid w:val="00E00A16"/>
    <w:rsid w:val="00E00AF7"/>
    <w:rsid w:val="00E00AFA"/>
    <w:rsid w:val="00E00E4D"/>
    <w:rsid w:val="00E0112C"/>
    <w:rsid w:val="00E01637"/>
    <w:rsid w:val="00E01A37"/>
    <w:rsid w:val="00E01C51"/>
    <w:rsid w:val="00E01C6C"/>
    <w:rsid w:val="00E01D6F"/>
    <w:rsid w:val="00E01E69"/>
    <w:rsid w:val="00E01F48"/>
    <w:rsid w:val="00E0211C"/>
    <w:rsid w:val="00E0211D"/>
    <w:rsid w:val="00E0218D"/>
    <w:rsid w:val="00E0247E"/>
    <w:rsid w:val="00E02565"/>
    <w:rsid w:val="00E025DF"/>
    <w:rsid w:val="00E02689"/>
    <w:rsid w:val="00E027EC"/>
    <w:rsid w:val="00E02A6C"/>
    <w:rsid w:val="00E02CBF"/>
    <w:rsid w:val="00E02F34"/>
    <w:rsid w:val="00E02F3F"/>
    <w:rsid w:val="00E02F50"/>
    <w:rsid w:val="00E0301D"/>
    <w:rsid w:val="00E030AC"/>
    <w:rsid w:val="00E030C3"/>
    <w:rsid w:val="00E0334A"/>
    <w:rsid w:val="00E0351F"/>
    <w:rsid w:val="00E039DD"/>
    <w:rsid w:val="00E046E4"/>
    <w:rsid w:val="00E04800"/>
    <w:rsid w:val="00E048EF"/>
    <w:rsid w:val="00E04948"/>
    <w:rsid w:val="00E04C22"/>
    <w:rsid w:val="00E04CBC"/>
    <w:rsid w:val="00E04EC5"/>
    <w:rsid w:val="00E0501D"/>
    <w:rsid w:val="00E0564A"/>
    <w:rsid w:val="00E05AA7"/>
    <w:rsid w:val="00E05D49"/>
    <w:rsid w:val="00E05DFE"/>
    <w:rsid w:val="00E05FAD"/>
    <w:rsid w:val="00E06015"/>
    <w:rsid w:val="00E063D4"/>
    <w:rsid w:val="00E068A3"/>
    <w:rsid w:val="00E06C9F"/>
    <w:rsid w:val="00E06D2F"/>
    <w:rsid w:val="00E06D39"/>
    <w:rsid w:val="00E0703B"/>
    <w:rsid w:val="00E07071"/>
    <w:rsid w:val="00E07193"/>
    <w:rsid w:val="00E07336"/>
    <w:rsid w:val="00E07670"/>
    <w:rsid w:val="00E0776C"/>
    <w:rsid w:val="00E0782D"/>
    <w:rsid w:val="00E0785F"/>
    <w:rsid w:val="00E07953"/>
    <w:rsid w:val="00E07D62"/>
    <w:rsid w:val="00E100D4"/>
    <w:rsid w:val="00E10122"/>
    <w:rsid w:val="00E102D2"/>
    <w:rsid w:val="00E108CF"/>
    <w:rsid w:val="00E108DE"/>
    <w:rsid w:val="00E10B37"/>
    <w:rsid w:val="00E11003"/>
    <w:rsid w:val="00E110D8"/>
    <w:rsid w:val="00E110E7"/>
    <w:rsid w:val="00E11308"/>
    <w:rsid w:val="00E1142D"/>
    <w:rsid w:val="00E1184A"/>
    <w:rsid w:val="00E11B20"/>
    <w:rsid w:val="00E11B9A"/>
    <w:rsid w:val="00E11CDC"/>
    <w:rsid w:val="00E12208"/>
    <w:rsid w:val="00E12375"/>
    <w:rsid w:val="00E123A9"/>
    <w:rsid w:val="00E12451"/>
    <w:rsid w:val="00E1279A"/>
    <w:rsid w:val="00E12826"/>
    <w:rsid w:val="00E12891"/>
    <w:rsid w:val="00E12AEE"/>
    <w:rsid w:val="00E136DB"/>
    <w:rsid w:val="00E137D3"/>
    <w:rsid w:val="00E1394D"/>
    <w:rsid w:val="00E13A21"/>
    <w:rsid w:val="00E13DDE"/>
    <w:rsid w:val="00E1442C"/>
    <w:rsid w:val="00E145A8"/>
    <w:rsid w:val="00E145F5"/>
    <w:rsid w:val="00E14632"/>
    <w:rsid w:val="00E14863"/>
    <w:rsid w:val="00E1487B"/>
    <w:rsid w:val="00E14920"/>
    <w:rsid w:val="00E14A35"/>
    <w:rsid w:val="00E14D71"/>
    <w:rsid w:val="00E15089"/>
    <w:rsid w:val="00E150A0"/>
    <w:rsid w:val="00E15144"/>
    <w:rsid w:val="00E1518C"/>
    <w:rsid w:val="00E152DF"/>
    <w:rsid w:val="00E1544C"/>
    <w:rsid w:val="00E1561D"/>
    <w:rsid w:val="00E1562C"/>
    <w:rsid w:val="00E15637"/>
    <w:rsid w:val="00E1574B"/>
    <w:rsid w:val="00E15A8A"/>
    <w:rsid w:val="00E15C47"/>
    <w:rsid w:val="00E15DFB"/>
    <w:rsid w:val="00E15EC9"/>
    <w:rsid w:val="00E15ED3"/>
    <w:rsid w:val="00E165C8"/>
    <w:rsid w:val="00E1683B"/>
    <w:rsid w:val="00E16934"/>
    <w:rsid w:val="00E16CAF"/>
    <w:rsid w:val="00E1705A"/>
    <w:rsid w:val="00E17061"/>
    <w:rsid w:val="00E174DF"/>
    <w:rsid w:val="00E1754D"/>
    <w:rsid w:val="00E17699"/>
    <w:rsid w:val="00E176F8"/>
    <w:rsid w:val="00E1795D"/>
    <w:rsid w:val="00E17B4E"/>
    <w:rsid w:val="00E17C04"/>
    <w:rsid w:val="00E17D21"/>
    <w:rsid w:val="00E17FA2"/>
    <w:rsid w:val="00E2029B"/>
    <w:rsid w:val="00E208CC"/>
    <w:rsid w:val="00E20B43"/>
    <w:rsid w:val="00E20B68"/>
    <w:rsid w:val="00E20D67"/>
    <w:rsid w:val="00E20DFF"/>
    <w:rsid w:val="00E20E1C"/>
    <w:rsid w:val="00E21093"/>
    <w:rsid w:val="00E21595"/>
    <w:rsid w:val="00E2170F"/>
    <w:rsid w:val="00E21821"/>
    <w:rsid w:val="00E2195D"/>
    <w:rsid w:val="00E2207B"/>
    <w:rsid w:val="00E22330"/>
    <w:rsid w:val="00E229F8"/>
    <w:rsid w:val="00E22C7E"/>
    <w:rsid w:val="00E22DE1"/>
    <w:rsid w:val="00E22F72"/>
    <w:rsid w:val="00E22FE9"/>
    <w:rsid w:val="00E23141"/>
    <w:rsid w:val="00E233BA"/>
    <w:rsid w:val="00E234EE"/>
    <w:rsid w:val="00E23A0F"/>
    <w:rsid w:val="00E23BBE"/>
    <w:rsid w:val="00E23C87"/>
    <w:rsid w:val="00E23D3F"/>
    <w:rsid w:val="00E23E45"/>
    <w:rsid w:val="00E2427C"/>
    <w:rsid w:val="00E2443C"/>
    <w:rsid w:val="00E244BD"/>
    <w:rsid w:val="00E2472D"/>
    <w:rsid w:val="00E2493E"/>
    <w:rsid w:val="00E24A7D"/>
    <w:rsid w:val="00E24BCA"/>
    <w:rsid w:val="00E24C0B"/>
    <w:rsid w:val="00E24E5C"/>
    <w:rsid w:val="00E24EE3"/>
    <w:rsid w:val="00E24EE4"/>
    <w:rsid w:val="00E24F09"/>
    <w:rsid w:val="00E25006"/>
    <w:rsid w:val="00E250B4"/>
    <w:rsid w:val="00E2538B"/>
    <w:rsid w:val="00E259EF"/>
    <w:rsid w:val="00E25A04"/>
    <w:rsid w:val="00E25B52"/>
    <w:rsid w:val="00E25EFE"/>
    <w:rsid w:val="00E26220"/>
    <w:rsid w:val="00E2645B"/>
    <w:rsid w:val="00E26842"/>
    <w:rsid w:val="00E269F7"/>
    <w:rsid w:val="00E26A9F"/>
    <w:rsid w:val="00E26ACA"/>
    <w:rsid w:val="00E26D42"/>
    <w:rsid w:val="00E26D4A"/>
    <w:rsid w:val="00E26D64"/>
    <w:rsid w:val="00E26EFC"/>
    <w:rsid w:val="00E27307"/>
    <w:rsid w:val="00E276B2"/>
    <w:rsid w:val="00E276CD"/>
    <w:rsid w:val="00E2791F"/>
    <w:rsid w:val="00E27CDA"/>
    <w:rsid w:val="00E27DC9"/>
    <w:rsid w:val="00E27DF9"/>
    <w:rsid w:val="00E27E6D"/>
    <w:rsid w:val="00E27FDF"/>
    <w:rsid w:val="00E30011"/>
    <w:rsid w:val="00E3089D"/>
    <w:rsid w:val="00E30969"/>
    <w:rsid w:val="00E30A95"/>
    <w:rsid w:val="00E30B5A"/>
    <w:rsid w:val="00E311FF"/>
    <w:rsid w:val="00E3123D"/>
    <w:rsid w:val="00E313FF"/>
    <w:rsid w:val="00E31461"/>
    <w:rsid w:val="00E3154F"/>
    <w:rsid w:val="00E316CC"/>
    <w:rsid w:val="00E3184B"/>
    <w:rsid w:val="00E3184E"/>
    <w:rsid w:val="00E31859"/>
    <w:rsid w:val="00E31B30"/>
    <w:rsid w:val="00E31CA6"/>
    <w:rsid w:val="00E31D43"/>
    <w:rsid w:val="00E31D6B"/>
    <w:rsid w:val="00E31DAC"/>
    <w:rsid w:val="00E31FC7"/>
    <w:rsid w:val="00E3201C"/>
    <w:rsid w:val="00E32057"/>
    <w:rsid w:val="00E320C6"/>
    <w:rsid w:val="00E3212E"/>
    <w:rsid w:val="00E32608"/>
    <w:rsid w:val="00E32752"/>
    <w:rsid w:val="00E32ABE"/>
    <w:rsid w:val="00E32F30"/>
    <w:rsid w:val="00E33232"/>
    <w:rsid w:val="00E33319"/>
    <w:rsid w:val="00E33513"/>
    <w:rsid w:val="00E335D8"/>
    <w:rsid w:val="00E336D9"/>
    <w:rsid w:val="00E3383C"/>
    <w:rsid w:val="00E33AE0"/>
    <w:rsid w:val="00E34004"/>
    <w:rsid w:val="00E34188"/>
    <w:rsid w:val="00E341C5"/>
    <w:rsid w:val="00E34382"/>
    <w:rsid w:val="00E343BE"/>
    <w:rsid w:val="00E344D9"/>
    <w:rsid w:val="00E34517"/>
    <w:rsid w:val="00E34B6E"/>
    <w:rsid w:val="00E34CA2"/>
    <w:rsid w:val="00E34E98"/>
    <w:rsid w:val="00E34FA2"/>
    <w:rsid w:val="00E35051"/>
    <w:rsid w:val="00E35076"/>
    <w:rsid w:val="00E35559"/>
    <w:rsid w:val="00E3580E"/>
    <w:rsid w:val="00E35913"/>
    <w:rsid w:val="00E35986"/>
    <w:rsid w:val="00E35AF9"/>
    <w:rsid w:val="00E35C27"/>
    <w:rsid w:val="00E35CE2"/>
    <w:rsid w:val="00E35D20"/>
    <w:rsid w:val="00E35F3F"/>
    <w:rsid w:val="00E362DE"/>
    <w:rsid w:val="00E3631C"/>
    <w:rsid w:val="00E36830"/>
    <w:rsid w:val="00E3698E"/>
    <w:rsid w:val="00E36AB6"/>
    <w:rsid w:val="00E36F49"/>
    <w:rsid w:val="00E370E7"/>
    <w:rsid w:val="00E3723A"/>
    <w:rsid w:val="00E3784C"/>
    <w:rsid w:val="00E37860"/>
    <w:rsid w:val="00E37F1A"/>
    <w:rsid w:val="00E4006E"/>
    <w:rsid w:val="00E40185"/>
    <w:rsid w:val="00E402F3"/>
    <w:rsid w:val="00E404B2"/>
    <w:rsid w:val="00E407A2"/>
    <w:rsid w:val="00E409B8"/>
    <w:rsid w:val="00E40A64"/>
    <w:rsid w:val="00E40A96"/>
    <w:rsid w:val="00E40C63"/>
    <w:rsid w:val="00E40D5E"/>
    <w:rsid w:val="00E4112A"/>
    <w:rsid w:val="00E412BF"/>
    <w:rsid w:val="00E4195C"/>
    <w:rsid w:val="00E41B88"/>
    <w:rsid w:val="00E41F65"/>
    <w:rsid w:val="00E42152"/>
    <w:rsid w:val="00E421DD"/>
    <w:rsid w:val="00E423BE"/>
    <w:rsid w:val="00E423E2"/>
    <w:rsid w:val="00E427A6"/>
    <w:rsid w:val="00E42968"/>
    <w:rsid w:val="00E43108"/>
    <w:rsid w:val="00E43275"/>
    <w:rsid w:val="00E4344E"/>
    <w:rsid w:val="00E43BE1"/>
    <w:rsid w:val="00E43D67"/>
    <w:rsid w:val="00E43F53"/>
    <w:rsid w:val="00E4443A"/>
    <w:rsid w:val="00E44461"/>
    <w:rsid w:val="00E445D5"/>
    <w:rsid w:val="00E446F1"/>
    <w:rsid w:val="00E449C0"/>
    <w:rsid w:val="00E4508F"/>
    <w:rsid w:val="00E453CA"/>
    <w:rsid w:val="00E454C5"/>
    <w:rsid w:val="00E45517"/>
    <w:rsid w:val="00E45537"/>
    <w:rsid w:val="00E455BD"/>
    <w:rsid w:val="00E45C5B"/>
    <w:rsid w:val="00E463F3"/>
    <w:rsid w:val="00E46886"/>
    <w:rsid w:val="00E46946"/>
    <w:rsid w:val="00E46C3B"/>
    <w:rsid w:val="00E46E4F"/>
    <w:rsid w:val="00E46F88"/>
    <w:rsid w:val="00E47126"/>
    <w:rsid w:val="00E473CD"/>
    <w:rsid w:val="00E478ED"/>
    <w:rsid w:val="00E47AEF"/>
    <w:rsid w:val="00E47B10"/>
    <w:rsid w:val="00E47ED3"/>
    <w:rsid w:val="00E47EF4"/>
    <w:rsid w:val="00E47EFE"/>
    <w:rsid w:val="00E50ACB"/>
    <w:rsid w:val="00E50CFD"/>
    <w:rsid w:val="00E50DF5"/>
    <w:rsid w:val="00E50E31"/>
    <w:rsid w:val="00E50F3F"/>
    <w:rsid w:val="00E5115F"/>
    <w:rsid w:val="00E511EE"/>
    <w:rsid w:val="00E514DC"/>
    <w:rsid w:val="00E517C1"/>
    <w:rsid w:val="00E51A7E"/>
    <w:rsid w:val="00E51C15"/>
    <w:rsid w:val="00E51FCE"/>
    <w:rsid w:val="00E5251E"/>
    <w:rsid w:val="00E526F3"/>
    <w:rsid w:val="00E5288B"/>
    <w:rsid w:val="00E52A6D"/>
    <w:rsid w:val="00E52C0F"/>
    <w:rsid w:val="00E52C5E"/>
    <w:rsid w:val="00E52DA6"/>
    <w:rsid w:val="00E52DC5"/>
    <w:rsid w:val="00E53179"/>
    <w:rsid w:val="00E53199"/>
    <w:rsid w:val="00E533A0"/>
    <w:rsid w:val="00E53794"/>
    <w:rsid w:val="00E53907"/>
    <w:rsid w:val="00E53AB0"/>
    <w:rsid w:val="00E53B75"/>
    <w:rsid w:val="00E53EE7"/>
    <w:rsid w:val="00E5409D"/>
    <w:rsid w:val="00E544AD"/>
    <w:rsid w:val="00E545F0"/>
    <w:rsid w:val="00E546D5"/>
    <w:rsid w:val="00E54939"/>
    <w:rsid w:val="00E54BEF"/>
    <w:rsid w:val="00E54C26"/>
    <w:rsid w:val="00E54D8B"/>
    <w:rsid w:val="00E54DEC"/>
    <w:rsid w:val="00E54E3B"/>
    <w:rsid w:val="00E5516D"/>
    <w:rsid w:val="00E55369"/>
    <w:rsid w:val="00E554BB"/>
    <w:rsid w:val="00E5555C"/>
    <w:rsid w:val="00E5568A"/>
    <w:rsid w:val="00E55886"/>
    <w:rsid w:val="00E559F6"/>
    <w:rsid w:val="00E55A2E"/>
    <w:rsid w:val="00E55FC0"/>
    <w:rsid w:val="00E5603B"/>
    <w:rsid w:val="00E5604E"/>
    <w:rsid w:val="00E56306"/>
    <w:rsid w:val="00E56744"/>
    <w:rsid w:val="00E569A8"/>
    <w:rsid w:val="00E56AC5"/>
    <w:rsid w:val="00E56B4B"/>
    <w:rsid w:val="00E56E61"/>
    <w:rsid w:val="00E56FAC"/>
    <w:rsid w:val="00E57063"/>
    <w:rsid w:val="00E57565"/>
    <w:rsid w:val="00E57623"/>
    <w:rsid w:val="00E57634"/>
    <w:rsid w:val="00E57670"/>
    <w:rsid w:val="00E576A3"/>
    <w:rsid w:val="00E57994"/>
    <w:rsid w:val="00E57C1D"/>
    <w:rsid w:val="00E57E05"/>
    <w:rsid w:val="00E57E79"/>
    <w:rsid w:val="00E57F01"/>
    <w:rsid w:val="00E57FD9"/>
    <w:rsid w:val="00E600F7"/>
    <w:rsid w:val="00E602B4"/>
    <w:rsid w:val="00E604C3"/>
    <w:rsid w:val="00E604E9"/>
    <w:rsid w:val="00E60610"/>
    <w:rsid w:val="00E606C8"/>
    <w:rsid w:val="00E60840"/>
    <w:rsid w:val="00E609BB"/>
    <w:rsid w:val="00E60ACB"/>
    <w:rsid w:val="00E60AEB"/>
    <w:rsid w:val="00E60B63"/>
    <w:rsid w:val="00E60D66"/>
    <w:rsid w:val="00E60F7D"/>
    <w:rsid w:val="00E611C8"/>
    <w:rsid w:val="00E61363"/>
    <w:rsid w:val="00E613B0"/>
    <w:rsid w:val="00E61409"/>
    <w:rsid w:val="00E619F0"/>
    <w:rsid w:val="00E61A00"/>
    <w:rsid w:val="00E61ACA"/>
    <w:rsid w:val="00E61DF7"/>
    <w:rsid w:val="00E61F1A"/>
    <w:rsid w:val="00E61F75"/>
    <w:rsid w:val="00E62266"/>
    <w:rsid w:val="00E62868"/>
    <w:rsid w:val="00E6294C"/>
    <w:rsid w:val="00E6334A"/>
    <w:rsid w:val="00E6340F"/>
    <w:rsid w:val="00E63754"/>
    <w:rsid w:val="00E63838"/>
    <w:rsid w:val="00E63A59"/>
    <w:rsid w:val="00E63E2F"/>
    <w:rsid w:val="00E640EB"/>
    <w:rsid w:val="00E64434"/>
    <w:rsid w:val="00E644A9"/>
    <w:rsid w:val="00E647C6"/>
    <w:rsid w:val="00E64955"/>
    <w:rsid w:val="00E64B91"/>
    <w:rsid w:val="00E64C9B"/>
    <w:rsid w:val="00E64F8A"/>
    <w:rsid w:val="00E650BB"/>
    <w:rsid w:val="00E651DD"/>
    <w:rsid w:val="00E65817"/>
    <w:rsid w:val="00E6631A"/>
    <w:rsid w:val="00E6661D"/>
    <w:rsid w:val="00E66F4D"/>
    <w:rsid w:val="00E67012"/>
    <w:rsid w:val="00E670F6"/>
    <w:rsid w:val="00E6721B"/>
    <w:rsid w:val="00E67402"/>
    <w:rsid w:val="00E676E0"/>
    <w:rsid w:val="00E6773B"/>
    <w:rsid w:val="00E677F4"/>
    <w:rsid w:val="00E67978"/>
    <w:rsid w:val="00E67AB4"/>
    <w:rsid w:val="00E67C51"/>
    <w:rsid w:val="00E67DA2"/>
    <w:rsid w:val="00E67E4D"/>
    <w:rsid w:val="00E7009E"/>
    <w:rsid w:val="00E70459"/>
    <w:rsid w:val="00E7055C"/>
    <w:rsid w:val="00E70719"/>
    <w:rsid w:val="00E70942"/>
    <w:rsid w:val="00E70AF6"/>
    <w:rsid w:val="00E70D13"/>
    <w:rsid w:val="00E70D92"/>
    <w:rsid w:val="00E70E76"/>
    <w:rsid w:val="00E7112A"/>
    <w:rsid w:val="00E711B0"/>
    <w:rsid w:val="00E711C3"/>
    <w:rsid w:val="00E7128D"/>
    <w:rsid w:val="00E712E7"/>
    <w:rsid w:val="00E71394"/>
    <w:rsid w:val="00E71535"/>
    <w:rsid w:val="00E7155F"/>
    <w:rsid w:val="00E71932"/>
    <w:rsid w:val="00E71DB7"/>
    <w:rsid w:val="00E721C5"/>
    <w:rsid w:val="00E72719"/>
    <w:rsid w:val="00E728DE"/>
    <w:rsid w:val="00E729D2"/>
    <w:rsid w:val="00E729DE"/>
    <w:rsid w:val="00E72BC5"/>
    <w:rsid w:val="00E72DA0"/>
    <w:rsid w:val="00E72EFC"/>
    <w:rsid w:val="00E73083"/>
    <w:rsid w:val="00E7312D"/>
    <w:rsid w:val="00E73782"/>
    <w:rsid w:val="00E73918"/>
    <w:rsid w:val="00E73BA8"/>
    <w:rsid w:val="00E744C9"/>
    <w:rsid w:val="00E7458C"/>
    <w:rsid w:val="00E74710"/>
    <w:rsid w:val="00E74792"/>
    <w:rsid w:val="00E74B7E"/>
    <w:rsid w:val="00E74CA9"/>
    <w:rsid w:val="00E7500D"/>
    <w:rsid w:val="00E758EC"/>
    <w:rsid w:val="00E759B2"/>
    <w:rsid w:val="00E762FB"/>
    <w:rsid w:val="00E76309"/>
    <w:rsid w:val="00E76E6A"/>
    <w:rsid w:val="00E76F88"/>
    <w:rsid w:val="00E7704C"/>
    <w:rsid w:val="00E77A76"/>
    <w:rsid w:val="00E77ED6"/>
    <w:rsid w:val="00E80076"/>
    <w:rsid w:val="00E803D6"/>
    <w:rsid w:val="00E80919"/>
    <w:rsid w:val="00E80C60"/>
    <w:rsid w:val="00E810CC"/>
    <w:rsid w:val="00E81597"/>
    <w:rsid w:val="00E81689"/>
    <w:rsid w:val="00E81CF5"/>
    <w:rsid w:val="00E81DB6"/>
    <w:rsid w:val="00E81DE4"/>
    <w:rsid w:val="00E81E54"/>
    <w:rsid w:val="00E8204E"/>
    <w:rsid w:val="00E8207A"/>
    <w:rsid w:val="00E82145"/>
    <w:rsid w:val="00E82238"/>
    <w:rsid w:val="00E8226F"/>
    <w:rsid w:val="00E8234C"/>
    <w:rsid w:val="00E82426"/>
    <w:rsid w:val="00E8259E"/>
    <w:rsid w:val="00E82688"/>
    <w:rsid w:val="00E826C0"/>
    <w:rsid w:val="00E827C0"/>
    <w:rsid w:val="00E82DC9"/>
    <w:rsid w:val="00E82E01"/>
    <w:rsid w:val="00E82F6F"/>
    <w:rsid w:val="00E82F8C"/>
    <w:rsid w:val="00E831E5"/>
    <w:rsid w:val="00E83395"/>
    <w:rsid w:val="00E83445"/>
    <w:rsid w:val="00E83506"/>
    <w:rsid w:val="00E835F6"/>
    <w:rsid w:val="00E83A7E"/>
    <w:rsid w:val="00E83AA9"/>
    <w:rsid w:val="00E83B39"/>
    <w:rsid w:val="00E83D03"/>
    <w:rsid w:val="00E841F7"/>
    <w:rsid w:val="00E8435C"/>
    <w:rsid w:val="00E8453A"/>
    <w:rsid w:val="00E845B9"/>
    <w:rsid w:val="00E84A51"/>
    <w:rsid w:val="00E84BBD"/>
    <w:rsid w:val="00E85170"/>
    <w:rsid w:val="00E85587"/>
    <w:rsid w:val="00E8576D"/>
    <w:rsid w:val="00E85928"/>
    <w:rsid w:val="00E85B44"/>
    <w:rsid w:val="00E85BBB"/>
    <w:rsid w:val="00E85DAD"/>
    <w:rsid w:val="00E8614A"/>
    <w:rsid w:val="00E8635B"/>
    <w:rsid w:val="00E86552"/>
    <w:rsid w:val="00E865F9"/>
    <w:rsid w:val="00E86715"/>
    <w:rsid w:val="00E86884"/>
    <w:rsid w:val="00E8692C"/>
    <w:rsid w:val="00E86977"/>
    <w:rsid w:val="00E86C96"/>
    <w:rsid w:val="00E86CD7"/>
    <w:rsid w:val="00E86E25"/>
    <w:rsid w:val="00E87822"/>
    <w:rsid w:val="00E87CAB"/>
    <w:rsid w:val="00E87E4B"/>
    <w:rsid w:val="00E90061"/>
    <w:rsid w:val="00E901AE"/>
    <w:rsid w:val="00E9022B"/>
    <w:rsid w:val="00E90346"/>
    <w:rsid w:val="00E90395"/>
    <w:rsid w:val="00E9054F"/>
    <w:rsid w:val="00E90580"/>
    <w:rsid w:val="00E907ED"/>
    <w:rsid w:val="00E909CB"/>
    <w:rsid w:val="00E90E49"/>
    <w:rsid w:val="00E91293"/>
    <w:rsid w:val="00E9143A"/>
    <w:rsid w:val="00E91476"/>
    <w:rsid w:val="00E91726"/>
    <w:rsid w:val="00E917F9"/>
    <w:rsid w:val="00E919EF"/>
    <w:rsid w:val="00E91A7E"/>
    <w:rsid w:val="00E91C1B"/>
    <w:rsid w:val="00E91CFA"/>
    <w:rsid w:val="00E91FEF"/>
    <w:rsid w:val="00E9206C"/>
    <w:rsid w:val="00E92071"/>
    <w:rsid w:val="00E9213D"/>
    <w:rsid w:val="00E92222"/>
    <w:rsid w:val="00E92444"/>
    <w:rsid w:val="00E92474"/>
    <w:rsid w:val="00E92732"/>
    <w:rsid w:val="00E9291C"/>
    <w:rsid w:val="00E92979"/>
    <w:rsid w:val="00E92982"/>
    <w:rsid w:val="00E929B5"/>
    <w:rsid w:val="00E929F1"/>
    <w:rsid w:val="00E92E54"/>
    <w:rsid w:val="00E92F3F"/>
    <w:rsid w:val="00E93206"/>
    <w:rsid w:val="00E932E9"/>
    <w:rsid w:val="00E93CD7"/>
    <w:rsid w:val="00E93E96"/>
    <w:rsid w:val="00E93FFE"/>
    <w:rsid w:val="00E94029"/>
    <w:rsid w:val="00E942E0"/>
    <w:rsid w:val="00E9450A"/>
    <w:rsid w:val="00E94960"/>
    <w:rsid w:val="00E94E6E"/>
    <w:rsid w:val="00E94EB8"/>
    <w:rsid w:val="00E94F8A"/>
    <w:rsid w:val="00E94FC4"/>
    <w:rsid w:val="00E9516F"/>
    <w:rsid w:val="00E9518D"/>
    <w:rsid w:val="00E95595"/>
    <w:rsid w:val="00E9582B"/>
    <w:rsid w:val="00E95882"/>
    <w:rsid w:val="00E96315"/>
    <w:rsid w:val="00E96419"/>
    <w:rsid w:val="00E9646B"/>
    <w:rsid w:val="00E96CA3"/>
    <w:rsid w:val="00E97088"/>
    <w:rsid w:val="00E9713D"/>
    <w:rsid w:val="00E972B2"/>
    <w:rsid w:val="00E972E9"/>
    <w:rsid w:val="00E97329"/>
    <w:rsid w:val="00E973FF"/>
    <w:rsid w:val="00E9759F"/>
    <w:rsid w:val="00E97714"/>
    <w:rsid w:val="00E97A59"/>
    <w:rsid w:val="00E97C11"/>
    <w:rsid w:val="00E97C7E"/>
    <w:rsid w:val="00E97CE7"/>
    <w:rsid w:val="00E97FF2"/>
    <w:rsid w:val="00EA05E4"/>
    <w:rsid w:val="00EA0650"/>
    <w:rsid w:val="00EA0779"/>
    <w:rsid w:val="00EA0A40"/>
    <w:rsid w:val="00EA0DA3"/>
    <w:rsid w:val="00EA0DCF"/>
    <w:rsid w:val="00EA0E4B"/>
    <w:rsid w:val="00EA107F"/>
    <w:rsid w:val="00EA1204"/>
    <w:rsid w:val="00EA14B1"/>
    <w:rsid w:val="00EA1652"/>
    <w:rsid w:val="00EA1780"/>
    <w:rsid w:val="00EA1B79"/>
    <w:rsid w:val="00EA1D35"/>
    <w:rsid w:val="00EA200C"/>
    <w:rsid w:val="00EA2047"/>
    <w:rsid w:val="00EA2363"/>
    <w:rsid w:val="00EA248A"/>
    <w:rsid w:val="00EA248E"/>
    <w:rsid w:val="00EA24F8"/>
    <w:rsid w:val="00EA253A"/>
    <w:rsid w:val="00EA2A30"/>
    <w:rsid w:val="00EA2A31"/>
    <w:rsid w:val="00EA2AB9"/>
    <w:rsid w:val="00EA2B0D"/>
    <w:rsid w:val="00EA2E7F"/>
    <w:rsid w:val="00EA2E8F"/>
    <w:rsid w:val="00EA3244"/>
    <w:rsid w:val="00EA37C3"/>
    <w:rsid w:val="00EA39B8"/>
    <w:rsid w:val="00EA3AA2"/>
    <w:rsid w:val="00EA3BE2"/>
    <w:rsid w:val="00EA3ED9"/>
    <w:rsid w:val="00EA3FAB"/>
    <w:rsid w:val="00EA41D8"/>
    <w:rsid w:val="00EA42A7"/>
    <w:rsid w:val="00EA444D"/>
    <w:rsid w:val="00EA452A"/>
    <w:rsid w:val="00EA45B2"/>
    <w:rsid w:val="00EA4806"/>
    <w:rsid w:val="00EA4A5E"/>
    <w:rsid w:val="00EA4AB9"/>
    <w:rsid w:val="00EA4B29"/>
    <w:rsid w:val="00EA4E4B"/>
    <w:rsid w:val="00EA4E89"/>
    <w:rsid w:val="00EA4ED4"/>
    <w:rsid w:val="00EA5031"/>
    <w:rsid w:val="00EA52F1"/>
    <w:rsid w:val="00EA5691"/>
    <w:rsid w:val="00EA5788"/>
    <w:rsid w:val="00EA592A"/>
    <w:rsid w:val="00EA5A05"/>
    <w:rsid w:val="00EA5A9B"/>
    <w:rsid w:val="00EA5C35"/>
    <w:rsid w:val="00EA5E94"/>
    <w:rsid w:val="00EA5F91"/>
    <w:rsid w:val="00EA6061"/>
    <w:rsid w:val="00EA6552"/>
    <w:rsid w:val="00EA661A"/>
    <w:rsid w:val="00EA6A90"/>
    <w:rsid w:val="00EA6C3F"/>
    <w:rsid w:val="00EA6CB3"/>
    <w:rsid w:val="00EA6FEB"/>
    <w:rsid w:val="00EA6FF9"/>
    <w:rsid w:val="00EA71E4"/>
    <w:rsid w:val="00EA7576"/>
    <w:rsid w:val="00EA782E"/>
    <w:rsid w:val="00EA7A41"/>
    <w:rsid w:val="00EA7B47"/>
    <w:rsid w:val="00EA7DDD"/>
    <w:rsid w:val="00EA7F05"/>
    <w:rsid w:val="00EB000F"/>
    <w:rsid w:val="00EB0207"/>
    <w:rsid w:val="00EB03F1"/>
    <w:rsid w:val="00EB077B"/>
    <w:rsid w:val="00EB077E"/>
    <w:rsid w:val="00EB08B5"/>
    <w:rsid w:val="00EB0B5F"/>
    <w:rsid w:val="00EB0CBF"/>
    <w:rsid w:val="00EB0CDE"/>
    <w:rsid w:val="00EB0F26"/>
    <w:rsid w:val="00EB108F"/>
    <w:rsid w:val="00EB10BD"/>
    <w:rsid w:val="00EB12DE"/>
    <w:rsid w:val="00EB153B"/>
    <w:rsid w:val="00EB16F4"/>
    <w:rsid w:val="00EB1821"/>
    <w:rsid w:val="00EB1967"/>
    <w:rsid w:val="00EB1B44"/>
    <w:rsid w:val="00EB1D86"/>
    <w:rsid w:val="00EB2335"/>
    <w:rsid w:val="00EB26E0"/>
    <w:rsid w:val="00EB2D8E"/>
    <w:rsid w:val="00EB338E"/>
    <w:rsid w:val="00EB37AB"/>
    <w:rsid w:val="00EB3D40"/>
    <w:rsid w:val="00EB4407"/>
    <w:rsid w:val="00EB4600"/>
    <w:rsid w:val="00EB4750"/>
    <w:rsid w:val="00EB4781"/>
    <w:rsid w:val="00EB478E"/>
    <w:rsid w:val="00EB47EF"/>
    <w:rsid w:val="00EB4828"/>
    <w:rsid w:val="00EB4BB0"/>
    <w:rsid w:val="00EB4E16"/>
    <w:rsid w:val="00EB4EA2"/>
    <w:rsid w:val="00EB50C9"/>
    <w:rsid w:val="00EB51FB"/>
    <w:rsid w:val="00EB54B9"/>
    <w:rsid w:val="00EB5550"/>
    <w:rsid w:val="00EB5656"/>
    <w:rsid w:val="00EB5868"/>
    <w:rsid w:val="00EB59BA"/>
    <w:rsid w:val="00EB5B41"/>
    <w:rsid w:val="00EB5D6F"/>
    <w:rsid w:val="00EB5DBF"/>
    <w:rsid w:val="00EB5E6B"/>
    <w:rsid w:val="00EB5EC5"/>
    <w:rsid w:val="00EB5F53"/>
    <w:rsid w:val="00EB5F56"/>
    <w:rsid w:val="00EB5FAF"/>
    <w:rsid w:val="00EB6046"/>
    <w:rsid w:val="00EB65FE"/>
    <w:rsid w:val="00EB685A"/>
    <w:rsid w:val="00EB68F4"/>
    <w:rsid w:val="00EB6BEE"/>
    <w:rsid w:val="00EB70A7"/>
    <w:rsid w:val="00EB711F"/>
    <w:rsid w:val="00EB71FB"/>
    <w:rsid w:val="00EB7272"/>
    <w:rsid w:val="00EB73C6"/>
    <w:rsid w:val="00EB77C1"/>
    <w:rsid w:val="00EB7C82"/>
    <w:rsid w:val="00EC01B4"/>
    <w:rsid w:val="00EC0285"/>
    <w:rsid w:val="00EC02D2"/>
    <w:rsid w:val="00EC03FF"/>
    <w:rsid w:val="00EC07C5"/>
    <w:rsid w:val="00EC0A3D"/>
    <w:rsid w:val="00EC0C4A"/>
    <w:rsid w:val="00EC0C74"/>
    <w:rsid w:val="00EC0F5D"/>
    <w:rsid w:val="00EC1424"/>
    <w:rsid w:val="00EC18E3"/>
    <w:rsid w:val="00EC1A14"/>
    <w:rsid w:val="00EC1A80"/>
    <w:rsid w:val="00EC1F77"/>
    <w:rsid w:val="00EC204D"/>
    <w:rsid w:val="00EC24D5"/>
    <w:rsid w:val="00EC2516"/>
    <w:rsid w:val="00EC26E1"/>
    <w:rsid w:val="00EC27C6"/>
    <w:rsid w:val="00EC2A11"/>
    <w:rsid w:val="00EC2B4A"/>
    <w:rsid w:val="00EC2D0C"/>
    <w:rsid w:val="00EC30F9"/>
    <w:rsid w:val="00EC33CB"/>
    <w:rsid w:val="00EC341F"/>
    <w:rsid w:val="00EC36E9"/>
    <w:rsid w:val="00EC384E"/>
    <w:rsid w:val="00EC39FB"/>
    <w:rsid w:val="00EC3BA8"/>
    <w:rsid w:val="00EC3F73"/>
    <w:rsid w:val="00EC4207"/>
    <w:rsid w:val="00EC4243"/>
    <w:rsid w:val="00EC430D"/>
    <w:rsid w:val="00EC436C"/>
    <w:rsid w:val="00EC469E"/>
    <w:rsid w:val="00EC4F68"/>
    <w:rsid w:val="00EC5173"/>
    <w:rsid w:val="00EC52A6"/>
    <w:rsid w:val="00EC5447"/>
    <w:rsid w:val="00EC54B2"/>
    <w:rsid w:val="00EC5653"/>
    <w:rsid w:val="00EC5CFE"/>
    <w:rsid w:val="00EC5D44"/>
    <w:rsid w:val="00EC5D51"/>
    <w:rsid w:val="00EC5E54"/>
    <w:rsid w:val="00EC5F27"/>
    <w:rsid w:val="00EC6100"/>
    <w:rsid w:val="00EC6984"/>
    <w:rsid w:val="00EC6E7F"/>
    <w:rsid w:val="00EC7058"/>
    <w:rsid w:val="00EC7196"/>
    <w:rsid w:val="00EC71CE"/>
    <w:rsid w:val="00EC761E"/>
    <w:rsid w:val="00EC7749"/>
    <w:rsid w:val="00EC77BE"/>
    <w:rsid w:val="00EC78A2"/>
    <w:rsid w:val="00EC797A"/>
    <w:rsid w:val="00EC7A0B"/>
    <w:rsid w:val="00EC7DAB"/>
    <w:rsid w:val="00EC7DB2"/>
    <w:rsid w:val="00EC7DBB"/>
    <w:rsid w:val="00EC7E8F"/>
    <w:rsid w:val="00EC7F6A"/>
    <w:rsid w:val="00ED0136"/>
    <w:rsid w:val="00ED0187"/>
    <w:rsid w:val="00ED0612"/>
    <w:rsid w:val="00ED0969"/>
    <w:rsid w:val="00ED0B92"/>
    <w:rsid w:val="00ED0C2D"/>
    <w:rsid w:val="00ED0C61"/>
    <w:rsid w:val="00ED0CF9"/>
    <w:rsid w:val="00ED1006"/>
    <w:rsid w:val="00ED1049"/>
    <w:rsid w:val="00ED114E"/>
    <w:rsid w:val="00ED1369"/>
    <w:rsid w:val="00ED143B"/>
    <w:rsid w:val="00ED1449"/>
    <w:rsid w:val="00ED1BDF"/>
    <w:rsid w:val="00ED1CC2"/>
    <w:rsid w:val="00ED1EFB"/>
    <w:rsid w:val="00ED23A4"/>
    <w:rsid w:val="00ED2925"/>
    <w:rsid w:val="00ED2C2C"/>
    <w:rsid w:val="00ED2CF9"/>
    <w:rsid w:val="00ED2E5F"/>
    <w:rsid w:val="00ED30C7"/>
    <w:rsid w:val="00ED3370"/>
    <w:rsid w:val="00ED3464"/>
    <w:rsid w:val="00ED3519"/>
    <w:rsid w:val="00ED355A"/>
    <w:rsid w:val="00ED357A"/>
    <w:rsid w:val="00ED39E1"/>
    <w:rsid w:val="00ED3ACB"/>
    <w:rsid w:val="00ED3D2C"/>
    <w:rsid w:val="00ED3D5C"/>
    <w:rsid w:val="00ED478F"/>
    <w:rsid w:val="00ED4D5F"/>
    <w:rsid w:val="00ED4DB1"/>
    <w:rsid w:val="00ED4E91"/>
    <w:rsid w:val="00ED4F77"/>
    <w:rsid w:val="00ED522A"/>
    <w:rsid w:val="00ED53A7"/>
    <w:rsid w:val="00ED542B"/>
    <w:rsid w:val="00ED5752"/>
    <w:rsid w:val="00ED592C"/>
    <w:rsid w:val="00ED5B8C"/>
    <w:rsid w:val="00ED5B9D"/>
    <w:rsid w:val="00ED5F99"/>
    <w:rsid w:val="00ED6070"/>
    <w:rsid w:val="00ED60F7"/>
    <w:rsid w:val="00ED61E0"/>
    <w:rsid w:val="00ED627D"/>
    <w:rsid w:val="00ED6928"/>
    <w:rsid w:val="00ED694C"/>
    <w:rsid w:val="00ED698E"/>
    <w:rsid w:val="00ED6B7D"/>
    <w:rsid w:val="00ED6C4E"/>
    <w:rsid w:val="00ED728E"/>
    <w:rsid w:val="00ED7583"/>
    <w:rsid w:val="00ED769A"/>
    <w:rsid w:val="00ED79CB"/>
    <w:rsid w:val="00ED7A05"/>
    <w:rsid w:val="00ED7CEC"/>
    <w:rsid w:val="00ED7D14"/>
    <w:rsid w:val="00ED7F24"/>
    <w:rsid w:val="00EE020C"/>
    <w:rsid w:val="00EE05B5"/>
    <w:rsid w:val="00EE062A"/>
    <w:rsid w:val="00EE08CC"/>
    <w:rsid w:val="00EE0A24"/>
    <w:rsid w:val="00EE0AE9"/>
    <w:rsid w:val="00EE0D77"/>
    <w:rsid w:val="00EE0F5F"/>
    <w:rsid w:val="00EE1013"/>
    <w:rsid w:val="00EE1285"/>
    <w:rsid w:val="00EE13E7"/>
    <w:rsid w:val="00EE14E7"/>
    <w:rsid w:val="00EE1673"/>
    <w:rsid w:val="00EE17C6"/>
    <w:rsid w:val="00EE219C"/>
    <w:rsid w:val="00EE248C"/>
    <w:rsid w:val="00EE24A1"/>
    <w:rsid w:val="00EE2522"/>
    <w:rsid w:val="00EE268A"/>
    <w:rsid w:val="00EE29C0"/>
    <w:rsid w:val="00EE2B34"/>
    <w:rsid w:val="00EE2E80"/>
    <w:rsid w:val="00EE30C2"/>
    <w:rsid w:val="00EE3119"/>
    <w:rsid w:val="00EE31BF"/>
    <w:rsid w:val="00EE336A"/>
    <w:rsid w:val="00EE342D"/>
    <w:rsid w:val="00EE3434"/>
    <w:rsid w:val="00EE34DE"/>
    <w:rsid w:val="00EE360F"/>
    <w:rsid w:val="00EE3803"/>
    <w:rsid w:val="00EE3820"/>
    <w:rsid w:val="00EE3A56"/>
    <w:rsid w:val="00EE3BCF"/>
    <w:rsid w:val="00EE3D05"/>
    <w:rsid w:val="00EE4373"/>
    <w:rsid w:val="00EE4408"/>
    <w:rsid w:val="00EE4651"/>
    <w:rsid w:val="00EE481A"/>
    <w:rsid w:val="00EE48EF"/>
    <w:rsid w:val="00EE4964"/>
    <w:rsid w:val="00EE4A3E"/>
    <w:rsid w:val="00EE4B83"/>
    <w:rsid w:val="00EE4D3E"/>
    <w:rsid w:val="00EE5012"/>
    <w:rsid w:val="00EE5022"/>
    <w:rsid w:val="00EE509B"/>
    <w:rsid w:val="00EE50CE"/>
    <w:rsid w:val="00EE5117"/>
    <w:rsid w:val="00EE5272"/>
    <w:rsid w:val="00EE54FF"/>
    <w:rsid w:val="00EE5591"/>
    <w:rsid w:val="00EE5A49"/>
    <w:rsid w:val="00EE5B3C"/>
    <w:rsid w:val="00EE5B9A"/>
    <w:rsid w:val="00EE6004"/>
    <w:rsid w:val="00EE6209"/>
    <w:rsid w:val="00EE64AC"/>
    <w:rsid w:val="00EE6542"/>
    <w:rsid w:val="00EE6779"/>
    <w:rsid w:val="00EE6A7B"/>
    <w:rsid w:val="00EE6D1C"/>
    <w:rsid w:val="00EE6F9A"/>
    <w:rsid w:val="00EE704B"/>
    <w:rsid w:val="00EE7068"/>
    <w:rsid w:val="00EE71C3"/>
    <w:rsid w:val="00EE7521"/>
    <w:rsid w:val="00EE75C6"/>
    <w:rsid w:val="00EE767B"/>
    <w:rsid w:val="00EE79F5"/>
    <w:rsid w:val="00EE7C49"/>
    <w:rsid w:val="00EF0166"/>
    <w:rsid w:val="00EF01D0"/>
    <w:rsid w:val="00EF0358"/>
    <w:rsid w:val="00EF0366"/>
    <w:rsid w:val="00EF0705"/>
    <w:rsid w:val="00EF07FE"/>
    <w:rsid w:val="00EF0D74"/>
    <w:rsid w:val="00EF10ED"/>
    <w:rsid w:val="00EF1220"/>
    <w:rsid w:val="00EF1529"/>
    <w:rsid w:val="00EF16B3"/>
    <w:rsid w:val="00EF172C"/>
    <w:rsid w:val="00EF185E"/>
    <w:rsid w:val="00EF18FE"/>
    <w:rsid w:val="00EF1A6E"/>
    <w:rsid w:val="00EF1C60"/>
    <w:rsid w:val="00EF1F6F"/>
    <w:rsid w:val="00EF1FC8"/>
    <w:rsid w:val="00EF21FA"/>
    <w:rsid w:val="00EF227D"/>
    <w:rsid w:val="00EF240C"/>
    <w:rsid w:val="00EF24C0"/>
    <w:rsid w:val="00EF2594"/>
    <w:rsid w:val="00EF28A2"/>
    <w:rsid w:val="00EF2949"/>
    <w:rsid w:val="00EF2B31"/>
    <w:rsid w:val="00EF2B89"/>
    <w:rsid w:val="00EF2C32"/>
    <w:rsid w:val="00EF2EEB"/>
    <w:rsid w:val="00EF3233"/>
    <w:rsid w:val="00EF35C0"/>
    <w:rsid w:val="00EF36E4"/>
    <w:rsid w:val="00EF3BAF"/>
    <w:rsid w:val="00EF3CD4"/>
    <w:rsid w:val="00EF3E81"/>
    <w:rsid w:val="00EF3FF8"/>
    <w:rsid w:val="00EF424E"/>
    <w:rsid w:val="00EF4670"/>
    <w:rsid w:val="00EF46D8"/>
    <w:rsid w:val="00EF472C"/>
    <w:rsid w:val="00EF4A51"/>
    <w:rsid w:val="00EF520D"/>
    <w:rsid w:val="00EF521B"/>
    <w:rsid w:val="00EF542C"/>
    <w:rsid w:val="00EF5787"/>
    <w:rsid w:val="00EF592A"/>
    <w:rsid w:val="00EF5989"/>
    <w:rsid w:val="00EF5A4B"/>
    <w:rsid w:val="00EF5AA6"/>
    <w:rsid w:val="00EF5AC5"/>
    <w:rsid w:val="00EF5BA8"/>
    <w:rsid w:val="00EF6014"/>
    <w:rsid w:val="00EF60D0"/>
    <w:rsid w:val="00EF6318"/>
    <w:rsid w:val="00EF6493"/>
    <w:rsid w:val="00EF668D"/>
    <w:rsid w:val="00EF66AC"/>
    <w:rsid w:val="00EF67DB"/>
    <w:rsid w:val="00EF6A0B"/>
    <w:rsid w:val="00EF6B0C"/>
    <w:rsid w:val="00EF6B31"/>
    <w:rsid w:val="00EF6CDB"/>
    <w:rsid w:val="00EF6DAC"/>
    <w:rsid w:val="00EF6DF5"/>
    <w:rsid w:val="00EF7064"/>
    <w:rsid w:val="00EF7089"/>
    <w:rsid w:val="00EF711C"/>
    <w:rsid w:val="00EF736B"/>
    <w:rsid w:val="00EF737C"/>
    <w:rsid w:val="00EF75CB"/>
    <w:rsid w:val="00EF7761"/>
    <w:rsid w:val="00EF78F9"/>
    <w:rsid w:val="00EF79B0"/>
    <w:rsid w:val="00EF7AAA"/>
    <w:rsid w:val="00EF7B50"/>
    <w:rsid w:val="00F002DE"/>
    <w:rsid w:val="00F005ED"/>
    <w:rsid w:val="00F006B7"/>
    <w:rsid w:val="00F0076D"/>
    <w:rsid w:val="00F00C25"/>
    <w:rsid w:val="00F00EE6"/>
    <w:rsid w:val="00F00FCB"/>
    <w:rsid w:val="00F01222"/>
    <w:rsid w:val="00F013CA"/>
    <w:rsid w:val="00F0144B"/>
    <w:rsid w:val="00F01628"/>
    <w:rsid w:val="00F01830"/>
    <w:rsid w:val="00F0190D"/>
    <w:rsid w:val="00F01D44"/>
    <w:rsid w:val="00F0208B"/>
    <w:rsid w:val="00F02218"/>
    <w:rsid w:val="00F02633"/>
    <w:rsid w:val="00F026D9"/>
    <w:rsid w:val="00F029E7"/>
    <w:rsid w:val="00F02D6E"/>
    <w:rsid w:val="00F02E23"/>
    <w:rsid w:val="00F032BA"/>
    <w:rsid w:val="00F0335A"/>
    <w:rsid w:val="00F0338A"/>
    <w:rsid w:val="00F033A0"/>
    <w:rsid w:val="00F03745"/>
    <w:rsid w:val="00F03759"/>
    <w:rsid w:val="00F0384B"/>
    <w:rsid w:val="00F0387F"/>
    <w:rsid w:val="00F038AF"/>
    <w:rsid w:val="00F03907"/>
    <w:rsid w:val="00F042E5"/>
    <w:rsid w:val="00F04354"/>
    <w:rsid w:val="00F0447F"/>
    <w:rsid w:val="00F0450E"/>
    <w:rsid w:val="00F045DF"/>
    <w:rsid w:val="00F047BF"/>
    <w:rsid w:val="00F0483A"/>
    <w:rsid w:val="00F04979"/>
    <w:rsid w:val="00F049A1"/>
    <w:rsid w:val="00F04C6F"/>
    <w:rsid w:val="00F0528D"/>
    <w:rsid w:val="00F05365"/>
    <w:rsid w:val="00F05366"/>
    <w:rsid w:val="00F055AC"/>
    <w:rsid w:val="00F057E8"/>
    <w:rsid w:val="00F058B0"/>
    <w:rsid w:val="00F05B25"/>
    <w:rsid w:val="00F05C75"/>
    <w:rsid w:val="00F060FF"/>
    <w:rsid w:val="00F06635"/>
    <w:rsid w:val="00F06673"/>
    <w:rsid w:val="00F066B9"/>
    <w:rsid w:val="00F068C5"/>
    <w:rsid w:val="00F068E6"/>
    <w:rsid w:val="00F06C67"/>
    <w:rsid w:val="00F06DFD"/>
    <w:rsid w:val="00F06EEC"/>
    <w:rsid w:val="00F06FA0"/>
    <w:rsid w:val="00F070D8"/>
    <w:rsid w:val="00F07164"/>
    <w:rsid w:val="00F071D1"/>
    <w:rsid w:val="00F071F0"/>
    <w:rsid w:val="00F07447"/>
    <w:rsid w:val="00F07505"/>
    <w:rsid w:val="00F07533"/>
    <w:rsid w:val="00F07706"/>
    <w:rsid w:val="00F07983"/>
    <w:rsid w:val="00F079C6"/>
    <w:rsid w:val="00F07A62"/>
    <w:rsid w:val="00F10015"/>
    <w:rsid w:val="00F10167"/>
    <w:rsid w:val="00F1033A"/>
    <w:rsid w:val="00F1049F"/>
    <w:rsid w:val="00F10629"/>
    <w:rsid w:val="00F1063A"/>
    <w:rsid w:val="00F106D0"/>
    <w:rsid w:val="00F10941"/>
    <w:rsid w:val="00F10A1D"/>
    <w:rsid w:val="00F10B4D"/>
    <w:rsid w:val="00F10C34"/>
    <w:rsid w:val="00F10D25"/>
    <w:rsid w:val="00F113F8"/>
    <w:rsid w:val="00F1166C"/>
    <w:rsid w:val="00F1169E"/>
    <w:rsid w:val="00F11753"/>
    <w:rsid w:val="00F118B1"/>
    <w:rsid w:val="00F11ABB"/>
    <w:rsid w:val="00F11DA8"/>
    <w:rsid w:val="00F11F79"/>
    <w:rsid w:val="00F1210D"/>
    <w:rsid w:val="00F125C8"/>
    <w:rsid w:val="00F125F5"/>
    <w:rsid w:val="00F12BAD"/>
    <w:rsid w:val="00F12BAE"/>
    <w:rsid w:val="00F12BDE"/>
    <w:rsid w:val="00F133A3"/>
    <w:rsid w:val="00F134E8"/>
    <w:rsid w:val="00F13596"/>
    <w:rsid w:val="00F13642"/>
    <w:rsid w:val="00F1365B"/>
    <w:rsid w:val="00F137EC"/>
    <w:rsid w:val="00F1383A"/>
    <w:rsid w:val="00F13846"/>
    <w:rsid w:val="00F138D5"/>
    <w:rsid w:val="00F13B98"/>
    <w:rsid w:val="00F13E0B"/>
    <w:rsid w:val="00F14091"/>
    <w:rsid w:val="00F140C7"/>
    <w:rsid w:val="00F14653"/>
    <w:rsid w:val="00F14735"/>
    <w:rsid w:val="00F149E9"/>
    <w:rsid w:val="00F14FA5"/>
    <w:rsid w:val="00F15174"/>
    <w:rsid w:val="00F15182"/>
    <w:rsid w:val="00F1527D"/>
    <w:rsid w:val="00F152EE"/>
    <w:rsid w:val="00F158BD"/>
    <w:rsid w:val="00F15941"/>
    <w:rsid w:val="00F1599A"/>
    <w:rsid w:val="00F15CBD"/>
    <w:rsid w:val="00F15D75"/>
    <w:rsid w:val="00F15EBB"/>
    <w:rsid w:val="00F15F79"/>
    <w:rsid w:val="00F15FA5"/>
    <w:rsid w:val="00F1606C"/>
    <w:rsid w:val="00F16169"/>
    <w:rsid w:val="00F1622C"/>
    <w:rsid w:val="00F1693B"/>
    <w:rsid w:val="00F16A07"/>
    <w:rsid w:val="00F16D5E"/>
    <w:rsid w:val="00F16E7D"/>
    <w:rsid w:val="00F17308"/>
    <w:rsid w:val="00F176D4"/>
    <w:rsid w:val="00F17C11"/>
    <w:rsid w:val="00F17C35"/>
    <w:rsid w:val="00F17FA5"/>
    <w:rsid w:val="00F2035D"/>
    <w:rsid w:val="00F203E0"/>
    <w:rsid w:val="00F206B2"/>
    <w:rsid w:val="00F209B7"/>
    <w:rsid w:val="00F20D13"/>
    <w:rsid w:val="00F20F5C"/>
    <w:rsid w:val="00F20FA3"/>
    <w:rsid w:val="00F21289"/>
    <w:rsid w:val="00F21487"/>
    <w:rsid w:val="00F21509"/>
    <w:rsid w:val="00F21616"/>
    <w:rsid w:val="00F21652"/>
    <w:rsid w:val="00F21690"/>
    <w:rsid w:val="00F21793"/>
    <w:rsid w:val="00F21B26"/>
    <w:rsid w:val="00F21C40"/>
    <w:rsid w:val="00F2200B"/>
    <w:rsid w:val="00F2248D"/>
    <w:rsid w:val="00F2288B"/>
    <w:rsid w:val="00F2296E"/>
    <w:rsid w:val="00F22B1C"/>
    <w:rsid w:val="00F22CC8"/>
    <w:rsid w:val="00F22D06"/>
    <w:rsid w:val="00F22DE8"/>
    <w:rsid w:val="00F23354"/>
    <w:rsid w:val="00F23398"/>
    <w:rsid w:val="00F2376F"/>
    <w:rsid w:val="00F23786"/>
    <w:rsid w:val="00F238BD"/>
    <w:rsid w:val="00F23B0E"/>
    <w:rsid w:val="00F23D13"/>
    <w:rsid w:val="00F23DD3"/>
    <w:rsid w:val="00F24051"/>
    <w:rsid w:val="00F24323"/>
    <w:rsid w:val="00F243D8"/>
    <w:rsid w:val="00F24711"/>
    <w:rsid w:val="00F24856"/>
    <w:rsid w:val="00F24A80"/>
    <w:rsid w:val="00F24AC1"/>
    <w:rsid w:val="00F2531A"/>
    <w:rsid w:val="00F2549A"/>
    <w:rsid w:val="00F2553B"/>
    <w:rsid w:val="00F25736"/>
    <w:rsid w:val="00F25848"/>
    <w:rsid w:val="00F25A99"/>
    <w:rsid w:val="00F25CAC"/>
    <w:rsid w:val="00F25DD2"/>
    <w:rsid w:val="00F25EA4"/>
    <w:rsid w:val="00F2627D"/>
    <w:rsid w:val="00F264CD"/>
    <w:rsid w:val="00F266F3"/>
    <w:rsid w:val="00F26926"/>
    <w:rsid w:val="00F26998"/>
    <w:rsid w:val="00F26B4D"/>
    <w:rsid w:val="00F2704A"/>
    <w:rsid w:val="00F27539"/>
    <w:rsid w:val="00F278EA"/>
    <w:rsid w:val="00F27A7B"/>
    <w:rsid w:val="00F27E98"/>
    <w:rsid w:val="00F3004A"/>
    <w:rsid w:val="00F304B0"/>
    <w:rsid w:val="00F304EA"/>
    <w:rsid w:val="00F30828"/>
    <w:rsid w:val="00F3089F"/>
    <w:rsid w:val="00F30A2F"/>
    <w:rsid w:val="00F31381"/>
    <w:rsid w:val="00F313D6"/>
    <w:rsid w:val="00F31682"/>
    <w:rsid w:val="00F31C78"/>
    <w:rsid w:val="00F31D80"/>
    <w:rsid w:val="00F31E12"/>
    <w:rsid w:val="00F3215B"/>
    <w:rsid w:val="00F32465"/>
    <w:rsid w:val="00F328FA"/>
    <w:rsid w:val="00F32BA5"/>
    <w:rsid w:val="00F32D7A"/>
    <w:rsid w:val="00F32F71"/>
    <w:rsid w:val="00F32FB1"/>
    <w:rsid w:val="00F334A6"/>
    <w:rsid w:val="00F33617"/>
    <w:rsid w:val="00F3367D"/>
    <w:rsid w:val="00F33885"/>
    <w:rsid w:val="00F33A24"/>
    <w:rsid w:val="00F33C9F"/>
    <w:rsid w:val="00F33D09"/>
    <w:rsid w:val="00F33E03"/>
    <w:rsid w:val="00F3400B"/>
    <w:rsid w:val="00F34038"/>
    <w:rsid w:val="00F34065"/>
    <w:rsid w:val="00F343D5"/>
    <w:rsid w:val="00F34585"/>
    <w:rsid w:val="00F3463D"/>
    <w:rsid w:val="00F346DB"/>
    <w:rsid w:val="00F34A29"/>
    <w:rsid w:val="00F34FD9"/>
    <w:rsid w:val="00F35094"/>
    <w:rsid w:val="00F35918"/>
    <w:rsid w:val="00F35997"/>
    <w:rsid w:val="00F35B9A"/>
    <w:rsid w:val="00F360FE"/>
    <w:rsid w:val="00F361AF"/>
    <w:rsid w:val="00F371AA"/>
    <w:rsid w:val="00F3727C"/>
    <w:rsid w:val="00F37385"/>
    <w:rsid w:val="00F374F5"/>
    <w:rsid w:val="00F37563"/>
    <w:rsid w:val="00F37764"/>
    <w:rsid w:val="00F3795C"/>
    <w:rsid w:val="00F37BAB"/>
    <w:rsid w:val="00F37BD6"/>
    <w:rsid w:val="00F40020"/>
    <w:rsid w:val="00F4007D"/>
    <w:rsid w:val="00F40464"/>
    <w:rsid w:val="00F405C9"/>
    <w:rsid w:val="00F408D5"/>
    <w:rsid w:val="00F40978"/>
    <w:rsid w:val="00F40C4A"/>
    <w:rsid w:val="00F40E93"/>
    <w:rsid w:val="00F40EE8"/>
    <w:rsid w:val="00F40F0C"/>
    <w:rsid w:val="00F41023"/>
    <w:rsid w:val="00F410AA"/>
    <w:rsid w:val="00F411E0"/>
    <w:rsid w:val="00F4180C"/>
    <w:rsid w:val="00F41C95"/>
    <w:rsid w:val="00F41D3E"/>
    <w:rsid w:val="00F41DB4"/>
    <w:rsid w:val="00F41E30"/>
    <w:rsid w:val="00F420AE"/>
    <w:rsid w:val="00F421ED"/>
    <w:rsid w:val="00F421F4"/>
    <w:rsid w:val="00F42243"/>
    <w:rsid w:val="00F42281"/>
    <w:rsid w:val="00F4230C"/>
    <w:rsid w:val="00F42821"/>
    <w:rsid w:val="00F42AC2"/>
    <w:rsid w:val="00F42D63"/>
    <w:rsid w:val="00F43107"/>
    <w:rsid w:val="00F43403"/>
    <w:rsid w:val="00F43893"/>
    <w:rsid w:val="00F43AE3"/>
    <w:rsid w:val="00F43FC3"/>
    <w:rsid w:val="00F4428E"/>
    <w:rsid w:val="00F4430F"/>
    <w:rsid w:val="00F44331"/>
    <w:rsid w:val="00F44332"/>
    <w:rsid w:val="00F44772"/>
    <w:rsid w:val="00F44AEE"/>
    <w:rsid w:val="00F44B1A"/>
    <w:rsid w:val="00F44E1E"/>
    <w:rsid w:val="00F45126"/>
    <w:rsid w:val="00F45214"/>
    <w:rsid w:val="00F4523F"/>
    <w:rsid w:val="00F456A9"/>
    <w:rsid w:val="00F457E9"/>
    <w:rsid w:val="00F458D8"/>
    <w:rsid w:val="00F45B87"/>
    <w:rsid w:val="00F45D7F"/>
    <w:rsid w:val="00F460E3"/>
    <w:rsid w:val="00F46109"/>
    <w:rsid w:val="00F462B7"/>
    <w:rsid w:val="00F467C0"/>
    <w:rsid w:val="00F46808"/>
    <w:rsid w:val="00F4690E"/>
    <w:rsid w:val="00F469E4"/>
    <w:rsid w:val="00F469FF"/>
    <w:rsid w:val="00F46AEE"/>
    <w:rsid w:val="00F46C0B"/>
    <w:rsid w:val="00F46C68"/>
    <w:rsid w:val="00F46F05"/>
    <w:rsid w:val="00F4728E"/>
    <w:rsid w:val="00F47478"/>
    <w:rsid w:val="00F4766C"/>
    <w:rsid w:val="00F47683"/>
    <w:rsid w:val="00F47910"/>
    <w:rsid w:val="00F4795D"/>
    <w:rsid w:val="00F47F55"/>
    <w:rsid w:val="00F5032A"/>
    <w:rsid w:val="00F50473"/>
    <w:rsid w:val="00F5060E"/>
    <w:rsid w:val="00F50741"/>
    <w:rsid w:val="00F507D1"/>
    <w:rsid w:val="00F50A28"/>
    <w:rsid w:val="00F50CBB"/>
    <w:rsid w:val="00F50EE3"/>
    <w:rsid w:val="00F50F29"/>
    <w:rsid w:val="00F511AE"/>
    <w:rsid w:val="00F5140B"/>
    <w:rsid w:val="00F51481"/>
    <w:rsid w:val="00F5159E"/>
    <w:rsid w:val="00F519CE"/>
    <w:rsid w:val="00F51ADA"/>
    <w:rsid w:val="00F51C8C"/>
    <w:rsid w:val="00F51D98"/>
    <w:rsid w:val="00F52397"/>
    <w:rsid w:val="00F52747"/>
    <w:rsid w:val="00F52753"/>
    <w:rsid w:val="00F52836"/>
    <w:rsid w:val="00F52EBC"/>
    <w:rsid w:val="00F5329A"/>
    <w:rsid w:val="00F53579"/>
    <w:rsid w:val="00F53671"/>
    <w:rsid w:val="00F5375F"/>
    <w:rsid w:val="00F53925"/>
    <w:rsid w:val="00F53929"/>
    <w:rsid w:val="00F53939"/>
    <w:rsid w:val="00F53AA1"/>
    <w:rsid w:val="00F53B07"/>
    <w:rsid w:val="00F53B1A"/>
    <w:rsid w:val="00F53DF8"/>
    <w:rsid w:val="00F54134"/>
    <w:rsid w:val="00F541EB"/>
    <w:rsid w:val="00F54413"/>
    <w:rsid w:val="00F5466C"/>
    <w:rsid w:val="00F549B2"/>
    <w:rsid w:val="00F549E1"/>
    <w:rsid w:val="00F54A1A"/>
    <w:rsid w:val="00F54A94"/>
    <w:rsid w:val="00F54AAE"/>
    <w:rsid w:val="00F54C2C"/>
    <w:rsid w:val="00F54DC1"/>
    <w:rsid w:val="00F54E29"/>
    <w:rsid w:val="00F5506A"/>
    <w:rsid w:val="00F551FD"/>
    <w:rsid w:val="00F55297"/>
    <w:rsid w:val="00F5544D"/>
    <w:rsid w:val="00F55969"/>
    <w:rsid w:val="00F55C53"/>
    <w:rsid w:val="00F55C78"/>
    <w:rsid w:val="00F55CA0"/>
    <w:rsid w:val="00F5605C"/>
    <w:rsid w:val="00F5645A"/>
    <w:rsid w:val="00F5649F"/>
    <w:rsid w:val="00F56889"/>
    <w:rsid w:val="00F5693E"/>
    <w:rsid w:val="00F56BF8"/>
    <w:rsid w:val="00F56C9A"/>
    <w:rsid w:val="00F56CE2"/>
    <w:rsid w:val="00F57332"/>
    <w:rsid w:val="00F57382"/>
    <w:rsid w:val="00F57478"/>
    <w:rsid w:val="00F57679"/>
    <w:rsid w:val="00F57690"/>
    <w:rsid w:val="00F57709"/>
    <w:rsid w:val="00F579D0"/>
    <w:rsid w:val="00F57BE9"/>
    <w:rsid w:val="00F57E85"/>
    <w:rsid w:val="00F600E9"/>
    <w:rsid w:val="00F60203"/>
    <w:rsid w:val="00F60572"/>
    <w:rsid w:val="00F60615"/>
    <w:rsid w:val="00F6079E"/>
    <w:rsid w:val="00F607C5"/>
    <w:rsid w:val="00F6094C"/>
    <w:rsid w:val="00F60BFB"/>
    <w:rsid w:val="00F60D80"/>
    <w:rsid w:val="00F60DEA"/>
    <w:rsid w:val="00F610C6"/>
    <w:rsid w:val="00F61252"/>
    <w:rsid w:val="00F6129F"/>
    <w:rsid w:val="00F614F9"/>
    <w:rsid w:val="00F618A7"/>
    <w:rsid w:val="00F61BAE"/>
    <w:rsid w:val="00F61E26"/>
    <w:rsid w:val="00F6225E"/>
    <w:rsid w:val="00F62275"/>
    <w:rsid w:val="00F62A99"/>
    <w:rsid w:val="00F62C49"/>
    <w:rsid w:val="00F62C4C"/>
    <w:rsid w:val="00F62F09"/>
    <w:rsid w:val="00F6302A"/>
    <w:rsid w:val="00F6317C"/>
    <w:rsid w:val="00F6382B"/>
    <w:rsid w:val="00F63950"/>
    <w:rsid w:val="00F63CD8"/>
    <w:rsid w:val="00F63D41"/>
    <w:rsid w:val="00F643FB"/>
    <w:rsid w:val="00F645C8"/>
    <w:rsid w:val="00F6484A"/>
    <w:rsid w:val="00F64BCC"/>
    <w:rsid w:val="00F64BEE"/>
    <w:rsid w:val="00F64C2B"/>
    <w:rsid w:val="00F64D96"/>
    <w:rsid w:val="00F64EEE"/>
    <w:rsid w:val="00F6518C"/>
    <w:rsid w:val="00F651BE"/>
    <w:rsid w:val="00F651C4"/>
    <w:rsid w:val="00F65738"/>
    <w:rsid w:val="00F65850"/>
    <w:rsid w:val="00F6596A"/>
    <w:rsid w:val="00F65C36"/>
    <w:rsid w:val="00F65E1C"/>
    <w:rsid w:val="00F661BC"/>
    <w:rsid w:val="00F665D8"/>
    <w:rsid w:val="00F66807"/>
    <w:rsid w:val="00F66B29"/>
    <w:rsid w:val="00F66DB9"/>
    <w:rsid w:val="00F671A2"/>
    <w:rsid w:val="00F67864"/>
    <w:rsid w:val="00F67A49"/>
    <w:rsid w:val="00F67C86"/>
    <w:rsid w:val="00F67CDC"/>
    <w:rsid w:val="00F67F53"/>
    <w:rsid w:val="00F701C2"/>
    <w:rsid w:val="00F7025B"/>
    <w:rsid w:val="00F702B7"/>
    <w:rsid w:val="00F703BE"/>
    <w:rsid w:val="00F703CB"/>
    <w:rsid w:val="00F70443"/>
    <w:rsid w:val="00F70459"/>
    <w:rsid w:val="00F70607"/>
    <w:rsid w:val="00F70813"/>
    <w:rsid w:val="00F709D0"/>
    <w:rsid w:val="00F70A74"/>
    <w:rsid w:val="00F70D20"/>
    <w:rsid w:val="00F70DC4"/>
    <w:rsid w:val="00F70F80"/>
    <w:rsid w:val="00F70FEE"/>
    <w:rsid w:val="00F71F69"/>
    <w:rsid w:val="00F72366"/>
    <w:rsid w:val="00F724F7"/>
    <w:rsid w:val="00F72540"/>
    <w:rsid w:val="00F7254B"/>
    <w:rsid w:val="00F7258F"/>
    <w:rsid w:val="00F7260B"/>
    <w:rsid w:val="00F7271D"/>
    <w:rsid w:val="00F72B72"/>
    <w:rsid w:val="00F72D13"/>
    <w:rsid w:val="00F72D33"/>
    <w:rsid w:val="00F72FA2"/>
    <w:rsid w:val="00F73524"/>
    <w:rsid w:val="00F735DE"/>
    <w:rsid w:val="00F735F2"/>
    <w:rsid w:val="00F7366E"/>
    <w:rsid w:val="00F73682"/>
    <w:rsid w:val="00F73A73"/>
    <w:rsid w:val="00F73E2B"/>
    <w:rsid w:val="00F74082"/>
    <w:rsid w:val="00F746B2"/>
    <w:rsid w:val="00F747F1"/>
    <w:rsid w:val="00F7497A"/>
    <w:rsid w:val="00F74A27"/>
    <w:rsid w:val="00F74BB9"/>
    <w:rsid w:val="00F74C5F"/>
    <w:rsid w:val="00F74FD4"/>
    <w:rsid w:val="00F751D2"/>
    <w:rsid w:val="00F7521F"/>
    <w:rsid w:val="00F75431"/>
    <w:rsid w:val="00F75582"/>
    <w:rsid w:val="00F757EB"/>
    <w:rsid w:val="00F757FE"/>
    <w:rsid w:val="00F75877"/>
    <w:rsid w:val="00F75982"/>
    <w:rsid w:val="00F75A67"/>
    <w:rsid w:val="00F760F4"/>
    <w:rsid w:val="00F76321"/>
    <w:rsid w:val="00F7639B"/>
    <w:rsid w:val="00F765B8"/>
    <w:rsid w:val="00F7665C"/>
    <w:rsid w:val="00F7698F"/>
    <w:rsid w:val="00F76B21"/>
    <w:rsid w:val="00F76C4B"/>
    <w:rsid w:val="00F76EFA"/>
    <w:rsid w:val="00F77468"/>
    <w:rsid w:val="00F776F1"/>
    <w:rsid w:val="00F77A08"/>
    <w:rsid w:val="00F77B0C"/>
    <w:rsid w:val="00F77B80"/>
    <w:rsid w:val="00F77D55"/>
    <w:rsid w:val="00F800B6"/>
    <w:rsid w:val="00F800D5"/>
    <w:rsid w:val="00F80169"/>
    <w:rsid w:val="00F801BC"/>
    <w:rsid w:val="00F801ED"/>
    <w:rsid w:val="00F804BE"/>
    <w:rsid w:val="00F80536"/>
    <w:rsid w:val="00F80618"/>
    <w:rsid w:val="00F8077A"/>
    <w:rsid w:val="00F80819"/>
    <w:rsid w:val="00F80B6E"/>
    <w:rsid w:val="00F80C9D"/>
    <w:rsid w:val="00F80EBE"/>
    <w:rsid w:val="00F80FF8"/>
    <w:rsid w:val="00F81090"/>
    <w:rsid w:val="00F8111E"/>
    <w:rsid w:val="00F81349"/>
    <w:rsid w:val="00F8136C"/>
    <w:rsid w:val="00F813FD"/>
    <w:rsid w:val="00F815F0"/>
    <w:rsid w:val="00F81623"/>
    <w:rsid w:val="00F81703"/>
    <w:rsid w:val="00F817CE"/>
    <w:rsid w:val="00F817E8"/>
    <w:rsid w:val="00F818EA"/>
    <w:rsid w:val="00F81DD2"/>
    <w:rsid w:val="00F81DE1"/>
    <w:rsid w:val="00F81FD1"/>
    <w:rsid w:val="00F82304"/>
    <w:rsid w:val="00F82B9C"/>
    <w:rsid w:val="00F82FAB"/>
    <w:rsid w:val="00F833C2"/>
    <w:rsid w:val="00F833D9"/>
    <w:rsid w:val="00F8353D"/>
    <w:rsid w:val="00F83601"/>
    <w:rsid w:val="00F83675"/>
    <w:rsid w:val="00F838B9"/>
    <w:rsid w:val="00F838BC"/>
    <w:rsid w:val="00F83978"/>
    <w:rsid w:val="00F839ED"/>
    <w:rsid w:val="00F83B0D"/>
    <w:rsid w:val="00F83DBE"/>
    <w:rsid w:val="00F84191"/>
    <w:rsid w:val="00F84194"/>
    <w:rsid w:val="00F842B6"/>
    <w:rsid w:val="00F8448B"/>
    <w:rsid w:val="00F8456C"/>
    <w:rsid w:val="00F8463E"/>
    <w:rsid w:val="00F8473B"/>
    <w:rsid w:val="00F848B4"/>
    <w:rsid w:val="00F848BA"/>
    <w:rsid w:val="00F84927"/>
    <w:rsid w:val="00F84A68"/>
    <w:rsid w:val="00F84C98"/>
    <w:rsid w:val="00F84D40"/>
    <w:rsid w:val="00F852D5"/>
    <w:rsid w:val="00F85475"/>
    <w:rsid w:val="00F85716"/>
    <w:rsid w:val="00F85808"/>
    <w:rsid w:val="00F85873"/>
    <w:rsid w:val="00F859D8"/>
    <w:rsid w:val="00F859E6"/>
    <w:rsid w:val="00F85B88"/>
    <w:rsid w:val="00F85C16"/>
    <w:rsid w:val="00F85EA7"/>
    <w:rsid w:val="00F86060"/>
    <w:rsid w:val="00F86228"/>
    <w:rsid w:val="00F865ED"/>
    <w:rsid w:val="00F868EC"/>
    <w:rsid w:val="00F868F5"/>
    <w:rsid w:val="00F86A2E"/>
    <w:rsid w:val="00F86A63"/>
    <w:rsid w:val="00F86ADE"/>
    <w:rsid w:val="00F86B36"/>
    <w:rsid w:val="00F86B69"/>
    <w:rsid w:val="00F86DCC"/>
    <w:rsid w:val="00F86F95"/>
    <w:rsid w:val="00F870B2"/>
    <w:rsid w:val="00F8730D"/>
    <w:rsid w:val="00F876D4"/>
    <w:rsid w:val="00F8780E"/>
    <w:rsid w:val="00F87862"/>
    <w:rsid w:val="00F879D2"/>
    <w:rsid w:val="00F87A7C"/>
    <w:rsid w:val="00F87E27"/>
    <w:rsid w:val="00F87F31"/>
    <w:rsid w:val="00F9001F"/>
    <w:rsid w:val="00F90300"/>
    <w:rsid w:val="00F9056A"/>
    <w:rsid w:val="00F90638"/>
    <w:rsid w:val="00F90730"/>
    <w:rsid w:val="00F907E5"/>
    <w:rsid w:val="00F908DE"/>
    <w:rsid w:val="00F90A20"/>
    <w:rsid w:val="00F90F8D"/>
    <w:rsid w:val="00F91687"/>
    <w:rsid w:val="00F91B5C"/>
    <w:rsid w:val="00F9202B"/>
    <w:rsid w:val="00F92506"/>
    <w:rsid w:val="00F92782"/>
    <w:rsid w:val="00F92841"/>
    <w:rsid w:val="00F92A7D"/>
    <w:rsid w:val="00F930B4"/>
    <w:rsid w:val="00F93215"/>
    <w:rsid w:val="00F93620"/>
    <w:rsid w:val="00F93688"/>
    <w:rsid w:val="00F9394F"/>
    <w:rsid w:val="00F93A0B"/>
    <w:rsid w:val="00F93A75"/>
    <w:rsid w:val="00F93AA9"/>
    <w:rsid w:val="00F93ADE"/>
    <w:rsid w:val="00F93BE2"/>
    <w:rsid w:val="00F93C87"/>
    <w:rsid w:val="00F93CF7"/>
    <w:rsid w:val="00F93E3D"/>
    <w:rsid w:val="00F93F52"/>
    <w:rsid w:val="00F940A0"/>
    <w:rsid w:val="00F9420D"/>
    <w:rsid w:val="00F9442C"/>
    <w:rsid w:val="00F945A0"/>
    <w:rsid w:val="00F9469C"/>
    <w:rsid w:val="00F949D7"/>
    <w:rsid w:val="00F94B84"/>
    <w:rsid w:val="00F94F35"/>
    <w:rsid w:val="00F94F61"/>
    <w:rsid w:val="00F95775"/>
    <w:rsid w:val="00F95879"/>
    <w:rsid w:val="00F95AE1"/>
    <w:rsid w:val="00F95AEC"/>
    <w:rsid w:val="00F95BFB"/>
    <w:rsid w:val="00F95CE6"/>
    <w:rsid w:val="00F95D3C"/>
    <w:rsid w:val="00F95F2A"/>
    <w:rsid w:val="00F95FB7"/>
    <w:rsid w:val="00F95FB8"/>
    <w:rsid w:val="00F95FF7"/>
    <w:rsid w:val="00F96151"/>
    <w:rsid w:val="00F963F0"/>
    <w:rsid w:val="00F96489"/>
    <w:rsid w:val="00F966DF"/>
    <w:rsid w:val="00F9691B"/>
    <w:rsid w:val="00F9696A"/>
    <w:rsid w:val="00F96985"/>
    <w:rsid w:val="00F96A86"/>
    <w:rsid w:val="00F96BEE"/>
    <w:rsid w:val="00F96DA5"/>
    <w:rsid w:val="00F96ED1"/>
    <w:rsid w:val="00F971D1"/>
    <w:rsid w:val="00F972E1"/>
    <w:rsid w:val="00F97370"/>
    <w:rsid w:val="00F974B0"/>
    <w:rsid w:val="00F97725"/>
    <w:rsid w:val="00F97838"/>
    <w:rsid w:val="00F97BD0"/>
    <w:rsid w:val="00F97E76"/>
    <w:rsid w:val="00FA0205"/>
    <w:rsid w:val="00FA04FA"/>
    <w:rsid w:val="00FA0511"/>
    <w:rsid w:val="00FA07CB"/>
    <w:rsid w:val="00FA0A41"/>
    <w:rsid w:val="00FA0B5D"/>
    <w:rsid w:val="00FA1174"/>
    <w:rsid w:val="00FA156F"/>
    <w:rsid w:val="00FA160D"/>
    <w:rsid w:val="00FA166C"/>
    <w:rsid w:val="00FA16B7"/>
    <w:rsid w:val="00FA1E34"/>
    <w:rsid w:val="00FA20D5"/>
    <w:rsid w:val="00FA20F1"/>
    <w:rsid w:val="00FA2120"/>
    <w:rsid w:val="00FA2BB3"/>
    <w:rsid w:val="00FA2CB0"/>
    <w:rsid w:val="00FA2D58"/>
    <w:rsid w:val="00FA2DFB"/>
    <w:rsid w:val="00FA3162"/>
    <w:rsid w:val="00FA326F"/>
    <w:rsid w:val="00FA339E"/>
    <w:rsid w:val="00FA369F"/>
    <w:rsid w:val="00FA37EA"/>
    <w:rsid w:val="00FA3910"/>
    <w:rsid w:val="00FA39D3"/>
    <w:rsid w:val="00FA3A4D"/>
    <w:rsid w:val="00FA3E02"/>
    <w:rsid w:val="00FA3EC2"/>
    <w:rsid w:val="00FA428A"/>
    <w:rsid w:val="00FA4575"/>
    <w:rsid w:val="00FA4761"/>
    <w:rsid w:val="00FA4A20"/>
    <w:rsid w:val="00FA4BDB"/>
    <w:rsid w:val="00FA4C3E"/>
    <w:rsid w:val="00FA50A8"/>
    <w:rsid w:val="00FA55F3"/>
    <w:rsid w:val="00FA5F7A"/>
    <w:rsid w:val="00FA5F97"/>
    <w:rsid w:val="00FA5FD4"/>
    <w:rsid w:val="00FA6461"/>
    <w:rsid w:val="00FA652D"/>
    <w:rsid w:val="00FA65E0"/>
    <w:rsid w:val="00FA6BD6"/>
    <w:rsid w:val="00FA6D7C"/>
    <w:rsid w:val="00FA775A"/>
    <w:rsid w:val="00FA7CA6"/>
    <w:rsid w:val="00FA7CF6"/>
    <w:rsid w:val="00FA7E33"/>
    <w:rsid w:val="00FA7FAA"/>
    <w:rsid w:val="00FB0254"/>
    <w:rsid w:val="00FB032F"/>
    <w:rsid w:val="00FB037E"/>
    <w:rsid w:val="00FB0599"/>
    <w:rsid w:val="00FB05A8"/>
    <w:rsid w:val="00FB0913"/>
    <w:rsid w:val="00FB0A3F"/>
    <w:rsid w:val="00FB0C98"/>
    <w:rsid w:val="00FB0F5A"/>
    <w:rsid w:val="00FB1050"/>
    <w:rsid w:val="00FB1377"/>
    <w:rsid w:val="00FB1386"/>
    <w:rsid w:val="00FB1688"/>
    <w:rsid w:val="00FB177E"/>
    <w:rsid w:val="00FB19C4"/>
    <w:rsid w:val="00FB1A8B"/>
    <w:rsid w:val="00FB1E97"/>
    <w:rsid w:val="00FB2310"/>
    <w:rsid w:val="00FB2469"/>
    <w:rsid w:val="00FB2795"/>
    <w:rsid w:val="00FB2AA9"/>
    <w:rsid w:val="00FB2F34"/>
    <w:rsid w:val="00FB2F6A"/>
    <w:rsid w:val="00FB2F78"/>
    <w:rsid w:val="00FB3462"/>
    <w:rsid w:val="00FB35C4"/>
    <w:rsid w:val="00FB35D2"/>
    <w:rsid w:val="00FB3B56"/>
    <w:rsid w:val="00FB3B5F"/>
    <w:rsid w:val="00FB3C2D"/>
    <w:rsid w:val="00FB40FB"/>
    <w:rsid w:val="00FB4231"/>
    <w:rsid w:val="00FB4370"/>
    <w:rsid w:val="00FB43CE"/>
    <w:rsid w:val="00FB458B"/>
    <w:rsid w:val="00FB4882"/>
    <w:rsid w:val="00FB4C80"/>
    <w:rsid w:val="00FB516E"/>
    <w:rsid w:val="00FB527E"/>
    <w:rsid w:val="00FB5637"/>
    <w:rsid w:val="00FB5B95"/>
    <w:rsid w:val="00FB5E8D"/>
    <w:rsid w:val="00FB5FF3"/>
    <w:rsid w:val="00FB6062"/>
    <w:rsid w:val="00FB618E"/>
    <w:rsid w:val="00FB62F4"/>
    <w:rsid w:val="00FB64C3"/>
    <w:rsid w:val="00FB66BF"/>
    <w:rsid w:val="00FB6863"/>
    <w:rsid w:val="00FB6940"/>
    <w:rsid w:val="00FB6A6A"/>
    <w:rsid w:val="00FB6D7F"/>
    <w:rsid w:val="00FB6E9F"/>
    <w:rsid w:val="00FB6EF0"/>
    <w:rsid w:val="00FB728D"/>
    <w:rsid w:val="00FB7653"/>
    <w:rsid w:val="00FB767B"/>
    <w:rsid w:val="00FB777E"/>
    <w:rsid w:val="00FB77B0"/>
    <w:rsid w:val="00FB781D"/>
    <w:rsid w:val="00FB787E"/>
    <w:rsid w:val="00FB79FC"/>
    <w:rsid w:val="00FB7B6D"/>
    <w:rsid w:val="00FB7CEE"/>
    <w:rsid w:val="00FC001A"/>
    <w:rsid w:val="00FC00CD"/>
    <w:rsid w:val="00FC0489"/>
    <w:rsid w:val="00FC0655"/>
    <w:rsid w:val="00FC0B28"/>
    <w:rsid w:val="00FC0BEE"/>
    <w:rsid w:val="00FC0D17"/>
    <w:rsid w:val="00FC0E0F"/>
    <w:rsid w:val="00FC0FE6"/>
    <w:rsid w:val="00FC119B"/>
    <w:rsid w:val="00FC1348"/>
    <w:rsid w:val="00FC1755"/>
    <w:rsid w:val="00FC1A88"/>
    <w:rsid w:val="00FC1AD2"/>
    <w:rsid w:val="00FC1DEF"/>
    <w:rsid w:val="00FC1E85"/>
    <w:rsid w:val="00FC1EEB"/>
    <w:rsid w:val="00FC1EF8"/>
    <w:rsid w:val="00FC25A7"/>
    <w:rsid w:val="00FC273B"/>
    <w:rsid w:val="00FC28F4"/>
    <w:rsid w:val="00FC299A"/>
    <w:rsid w:val="00FC2A88"/>
    <w:rsid w:val="00FC2B78"/>
    <w:rsid w:val="00FC2D59"/>
    <w:rsid w:val="00FC2F81"/>
    <w:rsid w:val="00FC30B8"/>
    <w:rsid w:val="00FC30E6"/>
    <w:rsid w:val="00FC3142"/>
    <w:rsid w:val="00FC376A"/>
    <w:rsid w:val="00FC383D"/>
    <w:rsid w:val="00FC3ADC"/>
    <w:rsid w:val="00FC3D6E"/>
    <w:rsid w:val="00FC3E7A"/>
    <w:rsid w:val="00FC4004"/>
    <w:rsid w:val="00FC413E"/>
    <w:rsid w:val="00FC43FD"/>
    <w:rsid w:val="00FC4CD3"/>
    <w:rsid w:val="00FC4D56"/>
    <w:rsid w:val="00FC4F9F"/>
    <w:rsid w:val="00FC516A"/>
    <w:rsid w:val="00FC51C5"/>
    <w:rsid w:val="00FC53BA"/>
    <w:rsid w:val="00FC546B"/>
    <w:rsid w:val="00FC54D2"/>
    <w:rsid w:val="00FC55B4"/>
    <w:rsid w:val="00FC55DF"/>
    <w:rsid w:val="00FC56E9"/>
    <w:rsid w:val="00FC57A3"/>
    <w:rsid w:val="00FC5882"/>
    <w:rsid w:val="00FC5A5B"/>
    <w:rsid w:val="00FC5AD9"/>
    <w:rsid w:val="00FC5C2B"/>
    <w:rsid w:val="00FC5F98"/>
    <w:rsid w:val="00FC60C3"/>
    <w:rsid w:val="00FC6156"/>
    <w:rsid w:val="00FC68A7"/>
    <w:rsid w:val="00FC69DD"/>
    <w:rsid w:val="00FC6B71"/>
    <w:rsid w:val="00FC711C"/>
    <w:rsid w:val="00FC718C"/>
    <w:rsid w:val="00FC7251"/>
    <w:rsid w:val="00FC7284"/>
    <w:rsid w:val="00FC7429"/>
    <w:rsid w:val="00FC7456"/>
    <w:rsid w:val="00FC74A9"/>
    <w:rsid w:val="00FC7511"/>
    <w:rsid w:val="00FC7580"/>
    <w:rsid w:val="00FC761E"/>
    <w:rsid w:val="00FC772E"/>
    <w:rsid w:val="00FC7C1E"/>
    <w:rsid w:val="00FC7F06"/>
    <w:rsid w:val="00FD06B2"/>
    <w:rsid w:val="00FD06E6"/>
    <w:rsid w:val="00FD07F6"/>
    <w:rsid w:val="00FD0A49"/>
    <w:rsid w:val="00FD11E2"/>
    <w:rsid w:val="00FD12CB"/>
    <w:rsid w:val="00FD15DB"/>
    <w:rsid w:val="00FD19B2"/>
    <w:rsid w:val="00FD19B7"/>
    <w:rsid w:val="00FD1ABD"/>
    <w:rsid w:val="00FD1D0D"/>
    <w:rsid w:val="00FD1EC8"/>
    <w:rsid w:val="00FD1FDB"/>
    <w:rsid w:val="00FD2136"/>
    <w:rsid w:val="00FD22AE"/>
    <w:rsid w:val="00FD2362"/>
    <w:rsid w:val="00FD25AC"/>
    <w:rsid w:val="00FD276A"/>
    <w:rsid w:val="00FD2830"/>
    <w:rsid w:val="00FD28B0"/>
    <w:rsid w:val="00FD2A23"/>
    <w:rsid w:val="00FD2DBA"/>
    <w:rsid w:val="00FD30D1"/>
    <w:rsid w:val="00FD313E"/>
    <w:rsid w:val="00FD31AF"/>
    <w:rsid w:val="00FD31F8"/>
    <w:rsid w:val="00FD32EE"/>
    <w:rsid w:val="00FD34C6"/>
    <w:rsid w:val="00FD350D"/>
    <w:rsid w:val="00FD36E6"/>
    <w:rsid w:val="00FD37D3"/>
    <w:rsid w:val="00FD39CF"/>
    <w:rsid w:val="00FD3B89"/>
    <w:rsid w:val="00FD3BA0"/>
    <w:rsid w:val="00FD3BF0"/>
    <w:rsid w:val="00FD3FCF"/>
    <w:rsid w:val="00FD4022"/>
    <w:rsid w:val="00FD403B"/>
    <w:rsid w:val="00FD432C"/>
    <w:rsid w:val="00FD443A"/>
    <w:rsid w:val="00FD452C"/>
    <w:rsid w:val="00FD47ED"/>
    <w:rsid w:val="00FD4812"/>
    <w:rsid w:val="00FD4994"/>
    <w:rsid w:val="00FD4A06"/>
    <w:rsid w:val="00FD4B48"/>
    <w:rsid w:val="00FD4C39"/>
    <w:rsid w:val="00FD4E53"/>
    <w:rsid w:val="00FD5008"/>
    <w:rsid w:val="00FD503B"/>
    <w:rsid w:val="00FD51D4"/>
    <w:rsid w:val="00FD52A1"/>
    <w:rsid w:val="00FD5497"/>
    <w:rsid w:val="00FD56B5"/>
    <w:rsid w:val="00FD570F"/>
    <w:rsid w:val="00FD5940"/>
    <w:rsid w:val="00FD5C0F"/>
    <w:rsid w:val="00FD5D8A"/>
    <w:rsid w:val="00FD5F49"/>
    <w:rsid w:val="00FD60E6"/>
    <w:rsid w:val="00FD6155"/>
    <w:rsid w:val="00FD64A1"/>
    <w:rsid w:val="00FD6960"/>
    <w:rsid w:val="00FD6B91"/>
    <w:rsid w:val="00FD6C34"/>
    <w:rsid w:val="00FD6CB0"/>
    <w:rsid w:val="00FD70AB"/>
    <w:rsid w:val="00FD7106"/>
    <w:rsid w:val="00FD72EC"/>
    <w:rsid w:val="00FD72EE"/>
    <w:rsid w:val="00FD74DB"/>
    <w:rsid w:val="00FD7660"/>
    <w:rsid w:val="00FD7ACD"/>
    <w:rsid w:val="00FD7C8F"/>
    <w:rsid w:val="00FD7CEA"/>
    <w:rsid w:val="00FE014A"/>
    <w:rsid w:val="00FE0372"/>
    <w:rsid w:val="00FE0380"/>
    <w:rsid w:val="00FE03EB"/>
    <w:rsid w:val="00FE0435"/>
    <w:rsid w:val="00FE04C3"/>
    <w:rsid w:val="00FE0655"/>
    <w:rsid w:val="00FE0EAE"/>
    <w:rsid w:val="00FE14E8"/>
    <w:rsid w:val="00FE195E"/>
    <w:rsid w:val="00FE1C77"/>
    <w:rsid w:val="00FE20C2"/>
    <w:rsid w:val="00FE20F5"/>
    <w:rsid w:val="00FE22ED"/>
    <w:rsid w:val="00FE2329"/>
    <w:rsid w:val="00FE2365"/>
    <w:rsid w:val="00FE26C5"/>
    <w:rsid w:val="00FE283A"/>
    <w:rsid w:val="00FE29A7"/>
    <w:rsid w:val="00FE29AD"/>
    <w:rsid w:val="00FE2A87"/>
    <w:rsid w:val="00FE2CE4"/>
    <w:rsid w:val="00FE2D4F"/>
    <w:rsid w:val="00FE2DDD"/>
    <w:rsid w:val="00FE2EDF"/>
    <w:rsid w:val="00FE3685"/>
    <w:rsid w:val="00FE37C5"/>
    <w:rsid w:val="00FE37D7"/>
    <w:rsid w:val="00FE38EF"/>
    <w:rsid w:val="00FE3A5A"/>
    <w:rsid w:val="00FE3DB0"/>
    <w:rsid w:val="00FE3EBF"/>
    <w:rsid w:val="00FE4287"/>
    <w:rsid w:val="00FE4320"/>
    <w:rsid w:val="00FE4A3D"/>
    <w:rsid w:val="00FE4C7B"/>
    <w:rsid w:val="00FE4D47"/>
    <w:rsid w:val="00FE507A"/>
    <w:rsid w:val="00FE5526"/>
    <w:rsid w:val="00FE55C6"/>
    <w:rsid w:val="00FE561E"/>
    <w:rsid w:val="00FE5695"/>
    <w:rsid w:val="00FE56B4"/>
    <w:rsid w:val="00FE5C4B"/>
    <w:rsid w:val="00FE5EB4"/>
    <w:rsid w:val="00FE60E6"/>
    <w:rsid w:val="00FE654B"/>
    <w:rsid w:val="00FE6858"/>
    <w:rsid w:val="00FE698C"/>
    <w:rsid w:val="00FE6ABC"/>
    <w:rsid w:val="00FE6CB4"/>
    <w:rsid w:val="00FE7104"/>
    <w:rsid w:val="00FE7185"/>
    <w:rsid w:val="00FE72CC"/>
    <w:rsid w:val="00FE7336"/>
    <w:rsid w:val="00FE73E1"/>
    <w:rsid w:val="00FE75CB"/>
    <w:rsid w:val="00FE777F"/>
    <w:rsid w:val="00FE787C"/>
    <w:rsid w:val="00FE787E"/>
    <w:rsid w:val="00FE78EE"/>
    <w:rsid w:val="00FE7C1C"/>
    <w:rsid w:val="00FE7FC5"/>
    <w:rsid w:val="00FF02B9"/>
    <w:rsid w:val="00FF0DD1"/>
    <w:rsid w:val="00FF11F1"/>
    <w:rsid w:val="00FF1268"/>
    <w:rsid w:val="00FF1551"/>
    <w:rsid w:val="00FF1AEA"/>
    <w:rsid w:val="00FF1ED3"/>
    <w:rsid w:val="00FF211D"/>
    <w:rsid w:val="00FF21A0"/>
    <w:rsid w:val="00FF21E3"/>
    <w:rsid w:val="00FF2268"/>
    <w:rsid w:val="00FF233E"/>
    <w:rsid w:val="00FF26FE"/>
    <w:rsid w:val="00FF2C0C"/>
    <w:rsid w:val="00FF2CA5"/>
    <w:rsid w:val="00FF2D11"/>
    <w:rsid w:val="00FF3024"/>
    <w:rsid w:val="00FF33EE"/>
    <w:rsid w:val="00FF3586"/>
    <w:rsid w:val="00FF3864"/>
    <w:rsid w:val="00FF394E"/>
    <w:rsid w:val="00FF3A2D"/>
    <w:rsid w:val="00FF3A62"/>
    <w:rsid w:val="00FF3C61"/>
    <w:rsid w:val="00FF3EEB"/>
    <w:rsid w:val="00FF420E"/>
    <w:rsid w:val="00FF422C"/>
    <w:rsid w:val="00FF45A5"/>
    <w:rsid w:val="00FF49CD"/>
    <w:rsid w:val="00FF519E"/>
    <w:rsid w:val="00FF5247"/>
    <w:rsid w:val="00FF528C"/>
    <w:rsid w:val="00FF55D3"/>
    <w:rsid w:val="00FF591F"/>
    <w:rsid w:val="00FF5A1B"/>
    <w:rsid w:val="00FF5BAA"/>
    <w:rsid w:val="00FF5C23"/>
    <w:rsid w:val="00FF5C91"/>
    <w:rsid w:val="00FF5E28"/>
    <w:rsid w:val="00FF619E"/>
    <w:rsid w:val="00FF668E"/>
    <w:rsid w:val="00FF67DC"/>
    <w:rsid w:val="00FF6961"/>
    <w:rsid w:val="00FF6DF3"/>
    <w:rsid w:val="00FF72F3"/>
    <w:rsid w:val="00FF7465"/>
    <w:rsid w:val="00FF74C1"/>
    <w:rsid w:val="00FF7668"/>
    <w:rsid w:val="00FF7BCD"/>
    <w:rsid w:val="00FF7CCA"/>
    <w:rsid w:val="026FACFB"/>
    <w:rsid w:val="09535A7C"/>
    <w:rsid w:val="0D782408"/>
    <w:rsid w:val="1AC1D5A3"/>
    <w:rsid w:val="216777B3"/>
    <w:rsid w:val="24552242"/>
    <w:rsid w:val="256A07D0"/>
    <w:rsid w:val="2A53A6DD"/>
    <w:rsid w:val="3FE6E8EB"/>
    <w:rsid w:val="57E32796"/>
    <w:rsid w:val="58A23BAE"/>
    <w:rsid w:val="5FC23FCE"/>
    <w:rsid w:val="6D60E1DF"/>
    <w:rsid w:val="75CFB300"/>
    <w:rsid w:val="778700D3"/>
    <w:rsid w:val="7ABFE0D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FB45E0FF-2839-40F4-9660-15695F0CB2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2CBC"/>
    <w:pPr>
      <w:overflowPunct w:val="0"/>
      <w:autoSpaceDE w:val="0"/>
      <w:autoSpaceDN w:val="0"/>
      <w:adjustRightInd w:val="0"/>
      <w:spacing w:after="180"/>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uiPriority w:val="99"/>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网格型"/>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A5417C"/>
    <w:rPr>
      <w:rFonts w:ascii="Times New Roman" w:hAnsi="Times New Roman"/>
      <w:lang w:eastAsia="ja-JP"/>
    </w:rPr>
  </w:style>
  <w:style w:type="character" w:customStyle="1" w:styleId="ui-provider">
    <w:name w:val="ui-provider"/>
    <w:basedOn w:val="DefaultParagraphFont"/>
    <w:rsid w:val="00A95930"/>
  </w:style>
  <w:style w:type="paragraph" w:customStyle="1" w:styleId="Agreement">
    <w:name w:val="Agreement"/>
    <w:basedOn w:val="Normal"/>
    <w:next w:val="Doc-text2"/>
    <w:uiPriority w:val="99"/>
    <w:qFormat/>
    <w:rsid w:val="006865B3"/>
    <w:pPr>
      <w:numPr>
        <w:numId w:val="12"/>
      </w:numPr>
      <w:overflowPunct/>
      <w:autoSpaceDE/>
      <w:autoSpaceDN/>
      <w:adjustRightInd/>
      <w:spacing w:before="60" w:after="0"/>
      <w:textAlignment w:val="auto"/>
    </w:pPr>
    <w:rPr>
      <w:rFonts w:eastAsia="MS Mincho"/>
      <w:b/>
      <w:szCs w:val="24"/>
      <w:lang w:eastAsia="en-GB"/>
    </w:rPr>
  </w:style>
  <w:style w:type="character" w:customStyle="1" w:styleId="CommentsChar">
    <w:name w:val="Comments Char"/>
    <w:basedOn w:val="DefaultParagraphFont"/>
    <w:link w:val="Comments"/>
    <w:locked/>
    <w:rsid w:val="00457ED6"/>
    <w:rPr>
      <w:rFonts w:ascii="Arial" w:hAnsi="Arial" w:cs="Arial"/>
      <w:i/>
      <w:iCs/>
    </w:rPr>
  </w:style>
  <w:style w:type="paragraph" w:customStyle="1" w:styleId="Comments">
    <w:name w:val="Comments"/>
    <w:basedOn w:val="Normal"/>
    <w:link w:val="CommentsChar"/>
    <w:rsid w:val="00457ED6"/>
    <w:pPr>
      <w:overflowPunct/>
      <w:autoSpaceDE/>
      <w:autoSpaceDN/>
      <w:adjustRightInd/>
      <w:spacing w:before="40" w:after="0"/>
      <w:textAlignment w:val="auto"/>
    </w:pPr>
    <w:rPr>
      <w:rFonts w:cs="Arial"/>
      <w:i/>
      <w:iCs/>
      <w:lang w:eastAsia="en-GB"/>
    </w:rPr>
  </w:style>
  <w:style w:type="paragraph" w:customStyle="1" w:styleId="paragraph">
    <w:name w:val="paragraph"/>
    <w:basedOn w:val="Normal"/>
    <w:rsid w:val="002149FE"/>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2149FE"/>
  </w:style>
  <w:style w:type="character" w:customStyle="1" w:styleId="eop">
    <w:name w:val="eop"/>
    <w:basedOn w:val="DefaultParagraphFont"/>
    <w:rsid w:val="002149FE"/>
  </w:style>
  <w:style w:type="character" w:styleId="Mention">
    <w:name w:val="Mention"/>
    <w:basedOn w:val="DefaultParagraphFont"/>
    <w:uiPriority w:val="99"/>
    <w:unhideWhenUsed/>
    <w:rsid w:val="00911A75"/>
    <w:rPr>
      <w:color w:val="2B579A"/>
      <w:shd w:val="clear" w:color="auto" w:fill="E1DFDD"/>
    </w:rPr>
  </w:style>
  <w:style w:type="paragraph" w:styleId="NormalWeb">
    <w:name w:val="Normal (Web)"/>
    <w:basedOn w:val="Normal"/>
    <w:uiPriority w:val="99"/>
    <w:unhideWhenUsed/>
    <w:rsid w:val="00894E4D"/>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customStyle="1" w:styleId="pf0">
    <w:name w:val="pf0"/>
    <w:basedOn w:val="Normal"/>
    <w:rsid w:val="00FA5FD4"/>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cf01">
    <w:name w:val="cf01"/>
    <w:basedOn w:val="DefaultParagraphFont"/>
    <w:rsid w:val="00FA5FD4"/>
    <w:rPr>
      <w:rFonts w:ascii="Segoe UI" w:hAnsi="Segoe UI" w:cs="Segoe UI" w:hint="default"/>
      <w:sz w:val="18"/>
      <w:szCs w:val="18"/>
    </w:rPr>
  </w:style>
  <w:style w:type="character" w:styleId="PlaceholderText">
    <w:name w:val="Placeholder Text"/>
    <w:basedOn w:val="DefaultParagraphFont"/>
    <w:uiPriority w:val="99"/>
    <w:semiHidden/>
    <w:rsid w:val="0025595B"/>
    <w:rPr>
      <w:color w:val="666666"/>
    </w:rPr>
  </w:style>
  <w:style w:type="paragraph" w:customStyle="1" w:styleId="Doc-comment">
    <w:name w:val="Doc-comment"/>
    <w:basedOn w:val="Normal"/>
    <w:next w:val="Doc-text2"/>
    <w:qFormat/>
    <w:rsid w:val="00475C9E"/>
    <w:pPr>
      <w:tabs>
        <w:tab w:val="left" w:pos="1622"/>
      </w:tabs>
      <w:spacing w:after="0"/>
      <w:ind w:left="1622" w:hanging="363"/>
    </w:pPr>
    <w:rPr>
      <w:rFonts w:eastAsia="Times New Roman"/>
      <w:i/>
    </w:rPr>
  </w:style>
  <w:style w:type="table" w:customStyle="1" w:styleId="TableGrid1">
    <w:name w:val="TableGrid1"/>
    <w:basedOn w:val="TableNormal"/>
    <w:next w:val="TableGrid"/>
    <w:qFormat/>
    <w:rsid w:val="001D36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985918">
      <w:bodyDiv w:val="1"/>
      <w:marLeft w:val="0"/>
      <w:marRight w:val="0"/>
      <w:marTop w:val="0"/>
      <w:marBottom w:val="0"/>
      <w:divBdr>
        <w:top w:val="none" w:sz="0" w:space="0" w:color="auto"/>
        <w:left w:val="none" w:sz="0" w:space="0" w:color="auto"/>
        <w:bottom w:val="none" w:sz="0" w:space="0" w:color="auto"/>
        <w:right w:val="none" w:sz="0" w:space="0" w:color="auto"/>
      </w:divBdr>
    </w:div>
    <w:div w:id="53822446">
      <w:bodyDiv w:val="1"/>
      <w:marLeft w:val="0"/>
      <w:marRight w:val="0"/>
      <w:marTop w:val="0"/>
      <w:marBottom w:val="0"/>
      <w:divBdr>
        <w:top w:val="none" w:sz="0" w:space="0" w:color="auto"/>
        <w:left w:val="none" w:sz="0" w:space="0" w:color="auto"/>
        <w:bottom w:val="none" w:sz="0" w:space="0" w:color="auto"/>
        <w:right w:val="none" w:sz="0" w:space="0" w:color="auto"/>
      </w:divBdr>
    </w:div>
    <w:div w:id="76245327">
      <w:bodyDiv w:val="1"/>
      <w:marLeft w:val="0"/>
      <w:marRight w:val="0"/>
      <w:marTop w:val="0"/>
      <w:marBottom w:val="0"/>
      <w:divBdr>
        <w:top w:val="none" w:sz="0" w:space="0" w:color="auto"/>
        <w:left w:val="none" w:sz="0" w:space="0" w:color="auto"/>
        <w:bottom w:val="none" w:sz="0" w:space="0" w:color="auto"/>
        <w:right w:val="none" w:sz="0" w:space="0" w:color="auto"/>
      </w:divBdr>
    </w:div>
    <w:div w:id="100146750">
      <w:bodyDiv w:val="1"/>
      <w:marLeft w:val="0"/>
      <w:marRight w:val="0"/>
      <w:marTop w:val="0"/>
      <w:marBottom w:val="0"/>
      <w:divBdr>
        <w:top w:val="none" w:sz="0" w:space="0" w:color="auto"/>
        <w:left w:val="none" w:sz="0" w:space="0" w:color="auto"/>
        <w:bottom w:val="none" w:sz="0" w:space="0" w:color="auto"/>
        <w:right w:val="none" w:sz="0" w:space="0" w:color="auto"/>
      </w:divBdr>
    </w:div>
    <w:div w:id="133065660">
      <w:bodyDiv w:val="1"/>
      <w:marLeft w:val="0"/>
      <w:marRight w:val="0"/>
      <w:marTop w:val="0"/>
      <w:marBottom w:val="0"/>
      <w:divBdr>
        <w:top w:val="none" w:sz="0" w:space="0" w:color="auto"/>
        <w:left w:val="none" w:sz="0" w:space="0" w:color="auto"/>
        <w:bottom w:val="none" w:sz="0" w:space="0" w:color="auto"/>
        <w:right w:val="none" w:sz="0" w:space="0" w:color="auto"/>
      </w:divBdr>
    </w:div>
    <w:div w:id="148988824">
      <w:bodyDiv w:val="1"/>
      <w:marLeft w:val="0"/>
      <w:marRight w:val="0"/>
      <w:marTop w:val="0"/>
      <w:marBottom w:val="0"/>
      <w:divBdr>
        <w:top w:val="none" w:sz="0" w:space="0" w:color="auto"/>
        <w:left w:val="none" w:sz="0" w:space="0" w:color="auto"/>
        <w:bottom w:val="none" w:sz="0" w:space="0" w:color="auto"/>
        <w:right w:val="none" w:sz="0" w:space="0" w:color="auto"/>
      </w:divBdr>
    </w:div>
    <w:div w:id="164246160">
      <w:bodyDiv w:val="1"/>
      <w:marLeft w:val="0"/>
      <w:marRight w:val="0"/>
      <w:marTop w:val="0"/>
      <w:marBottom w:val="0"/>
      <w:divBdr>
        <w:top w:val="none" w:sz="0" w:space="0" w:color="auto"/>
        <w:left w:val="none" w:sz="0" w:space="0" w:color="auto"/>
        <w:bottom w:val="none" w:sz="0" w:space="0" w:color="auto"/>
        <w:right w:val="none" w:sz="0" w:space="0" w:color="auto"/>
      </w:divBdr>
    </w:div>
    <w:div w:id="167789168">
      <w:bodyDiv w:val="1"/>
      <w:marLeft w:val="0"/>
      <w:marRight w:val="0"/>
      <w:marTop w:val="0"/>
      <w:marBottom w:val="0"/>
      <w:divBdr>
        <w:top w:val="none" w:sz="0" w:space="0" w:color="auto"/>
        <w:left w:val="none" w:sz="0" w:space="0" w:color="auto"/>
        <w:bottom w:val="none" w:sz="0" w:space="0" w:color="auto"/>
        <w:right w:val="none" w:sz="0" w:space="0" w:color="auto"/>
      </w:divBdr>
    </w:div>
    <w:div w:id="181746670">
      <w:bodyDiv w:val="1"/>
      <w:marLeft w:val="0"/>
      <w:marRight w:val="0"/>
      <w:marTop w:val="0"/>
      <w:marBottom w:val="0"/>
      <w:divBdr>
        <w:top w:val="none" w:sz="0" w:space="0" w:color="auto"/>
        <w:left w:val="none" w:sz="0" w:space="0" w:color="auto"/>
        <w:bottom w:val="none" w:sz="0" w:space="0" w:color="auto"/>
        <w:right w:val="none" w:sz="0" w:space="0" w:color="auto"/>
      </w:divBdr>
    </w:div>
    <w:div w:id="202980988">
      <w:bodyDiv w:val="1"/>
      <w:marLeft w:val="0"/>
      <w:marRight w:val="0"/>
      <w:marTop w:val="0"/>
      <w:marBottom w:val="0"/>
      <w:divBdr>
        <w:top w:val="none" w:sz="0" w:space="0" w:color="auto"/>
        <w:left w:val="none" w:sz="0" w:space="0" w:color="auto"/>
        <w:bottom w:val="none" w:sz="0" w:space="0" w:color="auto"/>
        <w:right w:val="none" w:sz="0" w:space="0" w:color="auto"/>
      </w:divBdr>
    </w:div>
    <w:div w:id="231738154">
      <w:bodyDiv w:val="1"/>
      <w:marLeft w:val="0"/>
      <w:marRight w:val="0"/>
      <w:marTop w:val="0"/>
      <w:marBottom w:val="0"/>
      <w:divBdr>
        <w:top w:val="none" w:sz="0" w:space="0" w:color="auto"/>
        <w:left w:val="none" w:sz="0" w:space="0" w:color="auto"/>
        <w:bottom w:val="none" w:sz="0" w:space="0" w:color="auto"/>
        <w:right w:val="none" w:sz="0" w:space="0" w:color="auto"/>
      </w:divBdr>
    </w:div>
    <w:div w:id="232006847">
      <w:bodyDiv w:val="1"/>
      <w:marLeft w:val="0"/>
      <w:marRight w:val="0"/>
      <w:marTop w:val="0"/>
      <w:marBottom w:val="0"/>
      <w:divBdr>
        <w:top w:val="none" w:sz="0" w:space="0" w:color="auto"/>
        <w:left w:val="none" w:sz="0" w:space="0" w:color="auto"/>
        <w:bottom w:val="none" w:sz="0" w:space="0" w:color="auto"/>
        <w:right w:val="none" w:sz="0" w:space="0" w:color="auto"/>
      </w:divBdr>
    </w:div>
    <w:div w:id="240717858">
      <w:bodyDiv w:val="1"/>
      <w:marLeft w:val="0"/>
      <w:marRight w:val="0"/>
      <w:marTop w:val="0"/>
      <w:marBottom w:val="0"/>
      <w:divBdr>
        <w:top w:val="none" w:sz="0" w:space="0" w:color="auto"/>
        <w:left w:val="none" w:sz="0" w:space="0" w:color="auto"/>
        <w:bottom w:val="none" w:sz="0" w:space="0" w:color="auto"/>
        <w:right w:val="none" w:sz="0" w:space="0" w:color="auto"/>
      </w:divBdr>
      <w:divsChild>
        <w:div w:id="1736976694">
          <w:marLeft w:val="1296"/>
          <w:marRight w:val="0"/>
          <w:marTop w:val="0"/>
          <w:marBottom w:val="0"/>
          <w:divBdr>
            <w:top w:val="none" w:sz="0" w:space="0" w:color="auto"/>
            <w:left w:val="none" w:sz="0" w:space="0" w:color="auto"/>
            <w:bottom w:val="none" w:sz="0" w:space="0" w:color="auto"/>
            <w:right w:val="none" w:sz="0" w:space="0" w:color="auto"/>
          </w:divBdr>
        </w:div>
      </w:divsChild>
    </w:div>
    <w:div w:id="251359775">
      <w:bodyDiv w:val="1"/>
      <w:marLeft w:val="0"/>
      <w:marRight w:val="0"/>
      <w:marTop w:val="0"/>
      <w:marBottom w:val="0"/>
      <w:divBdr>
        <w:top w:val="none" w:sz="0" w:space="0" w:color="auto"/>
        <w:left w:val="none" w:sz="0" w:space="0" w:color="auto"/>
        <w:bottom w:val="none" w:sz="0" w:space="0" w:color="auto"/>
        <w:right w:val="none" w:sz="0" w:space="0" w:color="auto"/>
      </w:divBdr>
    </w:div>
    <w:div w:id="322204070">
      <w:bodyDiv w:val="1"/>
      <w:marLeft w:val="0"/>
      <w:marRight w:val="0"/>
      <w:marTop w:val="0"/>
      <w:marBottom w:val="0"/>
      <w:divBdr>
        <w:top w:val="none" w:sz="0" w:space="0" w:color="auto"/>
        <w:left w:val="none" w:sz="0" w:space="0" w:color="auto"/>
        <w:bottom w:val="none" w:sz="0" w:space="0" w:color="auto"/>
        <w:right w:val="none" w:sz="0" w:space="0" w:color="auto"/>
      </w:divBdr>
    </w:div>
    <w:div w:id="326321707">
      <w:bodyDiv w:val="1"/>
      <w:marLeft w:val="0"/>
      <w:marRight w:val="0"/>
      <w:marTop w:val="0"/>
      <w:marBottom w:val="0"/>
      <w:divBdr>
        <w:top w:val="none" w:sz="0" w:space="0" w:color="auto"/>
        <w:left w:val="none" w:sz="0" w:space="0" w:color="auto"/>
        <w:bottom w:val="none" w:sz="0" w:space="0" w:color="auto"/>
        <w:right w:val="none" w:sz="0" w:space="0" w:color="auto"/>
      </w:divBdr>
    </w:div>
    <w:div w:id="331638943">
      <w:bodyDiv w:val="1"/>
      <w:marLeft w:val="0"/>
      <w:marRight w:val="0"/>
      <w:marTop w:val="0"/>
      <w:marBottom w:val="0"/>
      <w:divBdr>
        <w:top w:val="none" w:sz="0" w:space="0" w:color="auto"/>
        <w:left w:val="none" w:sz="0" w:space="0" w:color="auto"/>
        <w:bottom w:val="none" w:sz="0" w:space="0" w:color="auto"/>
        <w:right w:val="none" w:sz="0" w:space="0" w:color="auto"/>
      </w:divBdr>
      <w:divsChild>
        <w:div w:id="2145809660">
          <w:marLeft w:val="0"/>
          <w:marRight w:val="0"/>
          <w:marTop w:val="0"/>
          <w:marBottom w:val="0"/>
          <w:divBdr>
            <w:top w:val="none" w:sz="0" w:space="0" w:color="auto"/>
            <w:left w:val="none" w:sz="0" w:space="0" w:color="auto"/>
            <w:bottom w:val="none" w:sz="0" w:space="0" w:color="auto"/>
            <w:right w:val="none" w:sz="0" w:space="0" w:color="auto"/>
          </w:divBdr>
          <w:divsChild>
            <w:div w:id="1868785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421897">
      <w:bodyDiv w:val="1"/>
      <w:marLeft w:val="0"/>
      <w:marRight w:val="0"/>
      <w:marTop w:val="0"/>
      <w:marBottom w:val="0"/>
      <w:divBdr>
        <w:top w:val="none" w:sz="0" w:space="0" w:color="auto"/>
        <w:left w:val="none" w:sz="0" w:space="0" w:color="auto"/>
        <w:bottom w:val="none" w:sz="0" w:space="0" w:color="auto"/>
        <w:right w:val="none" w:sz="0" w:space="0" w:color="auto"/>
      </w:divBdr>
    </w:div>
    <w:div w:id="360715507">
      <w:bodyDiv w:val="1"/>
      <w:marLeft w:val="0"/>
      <w:marRight w:val="0"/>
      <w:marTop w:val="0"/>
      <w:marBottom w:val="0"/>
      <w:divBdr>
        <w:top w:val="none" w:sz="0" w:space="0" w:color="auto"/>
        <w:left w:val="none" w:sz="0" w:space="0" w:color="auto"/>
        <w:bottom w:val="none" w:sz="0" w:space="0" w:color="auto"/>
        <w:right w:val="none" w:sz="0" w:space="0" w:color="auto"/>
      </w:divBdr>
    </w:div>
    <w:div w:id="365057766">
      <w:bodyDiv w:val="1"/>
      <w:marLeft w:val="0"/>
      <w:marRight w:val="0"/>
      <w:marTop w:val="0"/>
      <w:marBottom w:val="0"/>
      <w:divBdr>
        <w:top w:val="none" w:sz="0" w:space="0" w:color="auto"/>
        <w:left w:val="none" w:sz="0" w:space="0" w:color="auto"/>
        <w:bottom w:val="none" w:sz="0" w:space="0" w:color="auto"/>
        <w:right w:val="none" w:sz="0" w:space="0" w:color="auto"/>
      </w:divBdr>
    </w:div>
    <w:div w:id="374698644">
      <w:bodyDiv w:val="1"/>
      <w:marLeft w:val="0"/>
      <w:marRight w:val="0"/>
      <w:marTop w:val="0"/>
      <w:marBottom w:val="0"/>
      <w:divBdr>
        <w:top w:val="none" w:sz="0" w:space="0" w:color="auto"/>
        <w:left w:val="none" w:sz="0" w:space="0" w:color="auto"/>
        <w:bottom w:val="none" w:sz="0" w:space="0" w:color="auto"/>
        <w:right w:val="none" w:sz="0" w:space="0" w:color="auto"/>
      </w:divBdr>
    </w:div>
    <w:div w:id="429202114">
      <w:bodyDiv w:val="1"/>
      <w:marLeft w:val="0"/>
      <w:marRight w:val="0"/>
      <w:marTop w:val="0"/>
      <w:marBottom w:val="0"/>
      <w:divBdr>
        <w:top w:val="none" w:sz="0" w:space="0" w:color="auto"/>
        <w:left w:val="none" w:sz="0" w:space="0" w:color="auto"/>
        <w:bottom w:val="none" w:sz="0" w:space="0" w:color="auto"/>
        <w:right w:val="none" w:sz="0" w:space="0" w:color="auto"/>
      </w:divBdr>
    </w:div>
    <w:div w:id="448472580">
      <w:bodyDiv w:val="1"/>
      <w:marLeft w:val="0"/>
      <w:marRight w:val="0"/>
      <w:marTop w:val="0"/>
      <w:marBottom w:val="0"/>
      <w:divBdr>
        <w:top w:val="none" w:sz="0" w:space="0" w:color="auto"/>
        <w:left w:val="none" w:sz="0" w:space="0" w:color="auto"/>
        <w:bottom w:val="none" w:sz="0" w:space="0" w:color="auto"/>
        <w:right w:val="none" w:sz="0" w:space="0" w:color="auto"/>
      </w:divBdr>
    </w:div>
    <w:div w:id="453448225">
      <w:bodyDiv w:val="1"/>
      <w:marLeft w:val="0"/>
      <w:marRight w:val="0"/>
      <w:marTop w:val="0"/>
      <w:marBottom w:val="0"/>
      <w:divBdr>
        <w:top w:val="none" w:sz="0" w:space="0" w:color="auto"/>
        <w:left w:val="none" w:sz="0" w:space="0" w:color="auto"/>
        <w:bottom w:val="none" w:sz="0" w:space="0" w:color="auto"/>
        <w:right w:val="none" w:sz="0" w:space="0" w:color="auto"/>
      </w:divBdr>
    </w:div>
    <w:div w:id="495078009">
      <w:bodyDiv w:val="1"/>
      <w:marLeft w:val="0"/>
      <w:marRight w:val="0"/>
      <w:marTop w:val="0"/>
      <w:marBottom w:val="0"/>
      <w:divBdr>
        <w:top w:val="none" w:sz="0" w:space="0" w:color="auto"/>
        <w:left w:val="none" w:sz="0" w:space="0" w:color="auto"/>
        <w:bottom w:val="none" w:sz="0" w:space="0" w:color="auto"/>
        <w:right w:val="none" w:sz="0" w:space="0" w:color="auto"/>
      </w:divBdr>
    </w:div>
    <w:div w:id="576983326">
      <w:bodyDiv w:val="1"/>
      <w:marLeft w:val="0"/>
      <w:marRight w:val="0"/>
      <w:marTop w:val="0"/>
      <w:marBottom w:val="0"/>
      <w:divBdr>
        <w:top w:val="none" w:sz="0" w:space="0" w:color="auto"/>
        <w:left w:val="none" w:sz="0" w:space="0" w:color="auto"/>
        <w:bottom w:val="none" w:sz="0" w:space="0" w:color="auto"/>
        <w:right w:val="none" w:sz="0" w:space="0" w:color="auto"/>
      </w:divBdr>
    </w:div>
    <w:div w:id="601498280">
      <w:bodyDiv w:val="1"/>
      <w:marLeft w:val="0"/>
      <w:marRight w:val="0"/>
      <w:marTop w:val="0"/>
      <w:marBottom w:val="0"/>
      <w:divBdr>
        <w:top w:val="none" w:sz="0" w:space="0" w:color="auto"/>
        <w:left w:val="none" w:sz="0" w:space="0" w:color="auto"/>
        <w:bottom w:val="none" w:sz="0" w:space="0" w:color="auto"/>
        <w:right w:val="none" w:sz="0" w:space="0" w:color="auto"/>
      </w:divBdr>
    </w:div>
    <w:div w:id="673806158">
      <w:bodyDiv w:val="1"/>
      <w:marLeft w:val="0"/>
      <w:marRight w:val="0"/>
      <w:marTop w:val="0"/>
      <w:marBottom w:val="0"/>
      <w:divBdr>
        <w:top w:val="none" w:sz="0" w:space="0" w:color="auto"/>
        <w:left w:val="none" w:sz="0" w:space="0" w:color="auto"/>
        <w:bottom w:val="none" w:sz="0" w:space="0" w:color="auto"/>
        <w:right w:val="none" w:sz="0" w:space="0" w:color="auto"/>
      </w:divBdr>
    </w:div>
    <w:div w:id="705180989">
      <w:bodyDiv w:val="1"/>
      <w:marLeft w:val="0"/>
      <w:marRight w:val="0"/>
      <w:marTop w:val="0"/>
      <w:marBottom w:val="0"/>
      <w:divBdr>
        <w:top w:val="none" w:sz="0" w:space="0" w:color="auto"/>
        <w:left w:val="none" w:sz="0" w:space="0" w:color="auto"/>
        <w:bottom w:val="none" w:sz="0" w:space="0" w:color="auto"/>
        <w:right w:val="none" w:sz="0" w:space="0" w:color="auto"/>
      </w:divBdr>
    </w:div>
    <w:div w:id="714041380">
      <w:bodyDiv w:val="1"/>
      <w:marLeft w:val="0"/>
      <w:marRight w:val="0"/>
      <w:marTop w:val="0"/>
      <w:marBottom w:val="0"/>
      <w:divBdr>
        <w:top w:val="none" w:sz="0" w:space="0" w:color="auto"/>
        <w:left w:val="none" w:sz="0" w:space="0" w:color="auto"/>
        <w:bottom w:val="none" w:sz="0" w:space="0" w:color="auto"/>
        <w:right w:val="none" w:sz="0" w:space="0" w:color="auto"/>
      </w:divBdr>
    </w:div>
    <w:div w:id="876428069">
      <w:bodyDiv w:val="1"/>
      <w:marLeft w:val="0"/>
      <w:marRight w:val="0"/>
      <w:marTop w:val="0"/>
      <w:marBottom w:val="0"/>
      <w:divBdr>
        <w:top w:val="none" w:sz="0" w:space="0" w:color="auto"/>
        <w:left w:val="none" w:sz="0" w:space="0" w:color="auto"/>
        <w:bottom w:val="none" w:sz="0" w:space="0" w:color="auto"/>
        <w:right w:val="none" w:sz="0" w:space="0" w:color="auto"/>
      </w:divBdr>
    </w:div>
    <w:div w:id="925306114">
      <w:bodyDiv w:val="1"/>
      <w:marLeft w:val="0"/>
      <w:marRight w:val="0"/>
      <w:marTop w:val="0"/>
      <w:marBottom w:val="0"/>
      <w:divBdr>
        <w:top w:val="none" w:sz="0" w:space="0" w:color="auto"/>
        <w:left w:val="none" w:sz="0" w:space="0" w:color="auto"/>
        <w:bottom w:val="none" w:sz="0" w:space="0" w:color="auto"/>
        <w:right w:val="none" w:sz="0" w:space="0" w:color="auto"/>
      </w:divBdr>
    </w:div>
    <w:div w:id="937830857">
      <w:bodyDiv w:val="1"/>
      <w:marLeft w:val="0"/>
      <w:marRight w:val="0"/>
      <w:marTop w:val="0"/>
      <w:marBottom w:val="0"/>
      <w:divBdr>
        <w:top w:val="none" w:sz="0" w:space="0" w:color="auto"/>
        <w:left w:val="none" w:sz="0" w:space="0" w:color="auto"/>
        <w:bottom w:val="none" w:sz="0" w:space="0" w:color="auto"/>
        <w:right w:val="none" w:sz="0" w:space="0" w:color="auto"/>
      </w:divBdr>
    </w:div>
    <w:div w:id="955022523">
      <w:bodyDiv w:val="1"/>
      <w:marLeft w:val="0"/>
      <w:marRight w:val="0"/>
      <w:marTop w:val="0"/>
      <w:marBottom w:val="0"/>
      <w:divBdr>
        <w:top w:val="none" w:sz="0" w:space="0" w:color="auto"/>
        <w:left w:val="none" w:sz="0" w:space="0" w:color="auto"/>
        <w:bottom w:val="none" w:sz="0" w:space="0" w:color="auto"/>
        <w:right w:val="none" w:sz="0" w:space="0" w:color="auto"/>
      </w:divBdr>
    </w:div>
    <w:div w:id="998269094">
      <w:bodyDiv w:val="1"/>
      <w:marLeft w:val="0"/>
      <w:marRight w:val="0"/>
      <w:marTop w:val="0"/>
      <w:marBottom w:val="0"/>
      <w:divBdr>
        <w:top w:val="none" w:sz="0" w:space="0" w:color="auto"/>
        <w:left w:val="none" w:sz="0" w:space="0" w:color="auto"/>
        <w:bottom w:val="none" w:sz="0" w:space="0" w:color="auto"/>
        <w:right w:val="none" w:sz="0" w:space="0" w:color="auto"/>
      </w:divBdr>
    </w:div>
    <w:div w:id="1055665867">
      <w:bodyDiv w:val="1"/>
      <w:marLeft w:val="0"/>
      <w:marRight w:val="0"/>
      <w:marTop w:val="0"/>
      <w:marBottom w:val="0"/>
      <w:divBdr>
        <w:top w:val="none" w:sz="0" w:space="0" w:color="auto"/>
        <w:left w:val="none" w:sz="0" w:space="0" w:color="auto"/>
        <w:bottom w:val="none" w:sz="0" w:space="0" w:color="auto"/>
        <w:right w:val="none" w:sz="0" w:space="0" w:color="auto"/>
      </w:divBdr>
    </w:div>
    <w:div w:id="1146095345">
      <w:bodyDiv w:val="1"/>
      <w:marLeft w:val="0"/>
      <w:marRight w:val="0"/>
      <w:marTop w:val="0"/>
      <w:marBottom w:val="0"/>
      <w:divBdr>
        <w:top w:val="none" w:sz="0" w:space="0" w:color="auto"/>
        <w:left w:val="none" w:sz="0" w:space="0" w:color="auto"/>
        <w:bottom w:val="none" w:sz="0" w:space="0" w:color="auto"/>
        <w:right w:val="none" w:sz="0" w:space="0" w:color="auto"/>
      </w:divBdr>
    </w:div>
    <w:div w:id="1167331307">
      <w:bodyDiv w:val="1"/>
      <w:marLeft w:val="0"/>
      <w:marRight w:val="0"/>
      <w:marTop w:val="0"/>
      <w:marBottom w:val="0"/>
      <w:divBdr>
        <w:top w:val="none" w:sz="0" w:space="0" w:color="auto"/>
        <w:left w:val="none" w:sz="0" w:space="0" w:color="auto"/>
        <w:bottom w:val="none" w:sz="0" w:space="0" w:color="auto"/>
        <w:right w:val="none" w:sz="0" w:space="0" w:color="auto"/>
      </w:divBdr>
    </w:div>
    <w:div w:id="1187256038">
      <w:bodyDiv w:val="1"/>
      <w:marLeft w:val="0"/>
      <w:marRight w:val="0"/>
      <w:marTop w:val="0"/>
      <w:marBottom w:val="0"/>
      <w:divBdr>
        <w:top w:val="none" w:sz="0" w:space="0" w:color="auto"/>
        <w:left w:val="none" w:sz="0" w:space="0" w:color="auto"/>
        <w:bottom w:val="none" w:sz="0" w:space="0" w:color="auto"/>
        <w:right w:val="none" w:sz="0" w:space="0" w:color="auto"/>
      </w:divBdr>
    </w:div>
    <w:div w:id="1188711853">
      <w:bodyDiv w:val="1"/>
      <w:marLeft w:val="0"/>
      <w:marRight w:val="0"/>
      <w:marTop w:val="0"/>
      <w:marBottom w:val="0"/>
      <w:divBdr>
        <w:top w:val="none" w:sz="0" w:space="0" w:color="auto"/>
        <w:left w:val="none" w:sz="0" w:space="0" w:color="auto"/>
        <w:bottom w:val="none" w:sz="0" w:space="0" w:color="auto"/>
        <w:right w:val="none" w:sz="0" w:space="0" w:color="auto"/>
      </w:divBdr>
    </w:div>
    <w:div w:id="1239752231">
      <w:bodyDiv w:val="1"/>
      <w:marLeft w:val="0"/>
      <w:marRight w:val="0"/>
      <w:marTop w:val="0"/>
      <w:marBottom w:val="0"/>
      <w:divBdr>
        <w:top w:val="none" w:sz="0" w:space="0" w:color="auto"/>
        <w:left w:val="none" w:sz="0" w:space="0" w:color="auto"/>
        <w:bottom w:val="none" w:sz="0" w:space="0" w:color="auto"/>
        <w:right w:val="none" w:sz="0" w:space="0" w:color="auto"/>
      </w:divBdr>
    </w:div>
    <w:div w:id="1245802359">
      <w:bodyDiv w:val="1"/>
      <w:marLeft w:val="0"/>
      <w:marRight w:val="0"/>
      <w:marTop w:val="0"/>
      <w:marBottom w:val="0"/>
      <w:divBdr>
        <w:top w:val="none" w:sz="0" w:space="0" w:color="auto"/>
        <w:left w:val="none" w:sz="0" w:space="0" w:color="auto"/>
        <w:bottom w:val="none" w:sz="0" w:space="0" w:color="auto"/>
        <w:right w:val="none" w:sz="0" w:space="0" w:color="auto"/>
      </w:divBdr>
    </w:div>
    <w:div w:id="1298687165">
      <w:bodyDiv w:val="1"/>
      <w:marLeft w:val="0"/>
      <w:marRight w:val="0"/>
      <w:marTop w:val="0"/>
      <w:marBottom w:val="0"/>
      <w:divBdr>
        <w:top w:val="none" w:sz="0" w:space="0" w:color="auto"/>
        <w:left w:val="none" w:sz="0" w:space="0" w:color="auto"/>
        <w:bottom w:val="none" w:sz="0" w:space="0" w:color="auto"/>
        <w:right w:val="none" w:sz="0" w:space="0" w:color="auto"/>
      </w:divBdr>
    </w:div>
    <w:div w:id="1334794597">
      <w:bodyDiv w:val="1"/>
      <w:marLeft w:val="0"/>
      <w:marRight w:val="0"/>
      <w:marTop w:val="0"/>
      <w:marBottom w:val="0"/>
      <w:divBdr>
        <w:top w:val="none" w:sz="0" w:space="0" w:color="auto"/>
        <w:left w:val="none" w:sz="0" w:space="0" w:color="auto"/>
        <w:bottom w:val="none" w:sz="0" w:space="0" w:color="auto"/>
        <w:right w:val="none" w:sz="0" w:space="0" w:color="auto"/>
      </w:divBdr>
    </w:div>
    <w:div w:id="1345473122">
      <w:bodyDiv w:val="1"/>
      <w:marLeft w:val="0"/>
      <w:marRight w:val="0"/>
      <w:marTop w:val="0"/>
      <w:marBottom w:val="0"/>
      <w:divBdr>
        <w:top w:val="none" w:sz="0" w:space="0" w:color="auto"/>
        <w:left w:val="none" w:sz="0" w:space="0" w:color="auto"/>
        <w:bottom w:val="none" w:sz="0" w:space="0" w:color="auto"/>
        <w:right w:val="none" w:sz="0" w:space="0" w:color="auto"/>
      </w:divBdr>
    </w:div>
    <w:div w:id="1351759497">
      <w:bodyDiv w:val="1"/>
      <w:marLeft w:val="0"/>
      <w:marRight w:val="0"/>
      <w:marTop w:val="0"/>
      <w:marBottom w:val="0"/>
      <w:divBdr>
        <w:top w:val="none" w:sz="0" w:space="0" w:color="auto"/>
        <w:left w:val="none" w:sz="0" w:space="0" w:color="auto"/>
        <w:bottom w:val="none" w:sz="0" w:space="0" w:color="auto"/>
        <w:right w:val="none" w:sz="0" w:space="0" w:color="auto"/>
      </w:divBdr>
    </w:div>
    <w:div w:id="1397315152">
      <w:bodyDiv w:val="1"/>
      <w:marLeft w:val="0"/>
      <w:marRight w:val="0"/>
      <w:marTop w:val="0"/>
      <w:marBottom w:val="0"/>
      <w:divBdr>
        <w:top w:val="none" w:sz="0" w:space="0" w:color="auto"/>
        <w:left w:val="none" w:sz="0" w:space="0" w:color="auto"/>
        <w:bottom w:val="none" w:sz="0" w:space="0" w:color="auto"/>
        <w:right w:val="none" w:sz="0" w:space="0" w:color="auto"/>
      </w:divBdr>
    </w:div>
    <w:div w:id="1413820049">
      <w:bodyDiv w:val="1"/>
      <w:marLeft w:val="0"/>
      <w:marRight w:val="0"/>
      <w:marTop w:val="0"/>
      <w:marBottom w:val="0"/>
      <w:divBdr>
        <w:top w:val="none" w:sz="0" w:space="0" w:color="auto"/>
        <w:left w:val="none" w:sz="0" w:space="0" w:color="auto"/>
        <w:bottom w:val="none" w:sz="0" w:space="0" w:color="auto"/>
        <w:right w:val="none" w:sz="0" w:space="0" w:color="auto"/>
      </w:divBdr>
    </w:div>
    <w:div w:id="1427768610">
      <w:bodyDiv w:val="1"/>
      <w:marLeft w:val="0"/>
      <w:marRight w:val="0"/>
      <w:marTop w:val="0"/>
      <w:marBottom w:val="0"/>
      <w:divBdr>
        <w:top w:val="none" w:sz="0" w:space="0" w:color="auto"/>
        <w:left w:val="none" w:sz="0" w:space="0" w:color="auto"/>
        <w:bottom w:val="none" w:sz="0" w:space="0" w:color="auto"/>
        <w:right w:val="none" w:sz="0" w:space="0" w:color="auto"/>
      </w:divBdr>
    </w:div>
    <w:div w:id="1437023787">
      <w:bodyDiv w:val="1"/>
      <w:marLeft w:val="0"/>
      <w:marRight w:val="0"/>
      <w:marTop w:val="0"/>
      <w:marBottom w:val="0"/>
      <w:divBdr>
        <w:top w:val="none" w:sz="0" w:space="0" w:color="auto"/>
        <w:left w:val="none" w:sz="0" w:space="0" w:color="auto"/>
        <w:bottom w:val="none" w:sz="0" w:space="0" w:color="auto"/>
        <w:right w:val="none" w:sz="0" w:space="0" w:color="auto"/>
      </w:divBdr>
    </w:div>
    <w:div w:id="1488941004">
      <w:bodyDiv w:val="1"/>
      <w:marLeft w:val="0"/>
      <w:marRight w:val="0"/>
      <w:marTop w:val="0"/>
      <w:marBottom w:val="0"/>
      <w:divBdr>
        <w:top w:val="none" w:sz="0" w:space="0" w:color="auto"/>
        <w:left w:val="none" w:sz="0" w:space="0" w:color="auto"/>
        <w:bottom w:val="none" w:sz="0" w:space="0" w:color="auto"/>
        <w:right w:val="none" w:sz="0" w:space="0" w:color="auto"/>
      </w:divBdr>
      <w:divsChild>
        <w:div w:id="948699669">
          <w:marLeft w:val="360"/>
          <w:marRight w:val="0"/>
          <w:marTop w:val="0"/>
          <w:marBottom w:val="0"/>
          <w:divBdr>
            <w:top w:val="none" w:sz="0" w:space="0" w:color="auto"/>
            <w:left w:val="none" w:sz="0" w:space="0" w:color="auto"/>
            <w:bottom w:val="none" w:sz="0" w:space="0" w:color="auto"/>
            <w:right w:val="none" w:sz="0" w:space="0" w:color="auto"/>
          </w:divBdr>
        </w:div>
      </w:divsChild>
    </w:div>
    <w:div w:id="1494948127">
      <w:bodyDiv w:val="1"/>
      <w:marLeft w:val="0"/>
      <w:marRight w:val="0"/>
      <w:marTop w:val="0"/>
      <w:marBottom w:val="0"/>
      <w:divBdr>
        <w:top w:val="none" w:sz="0" w:space="0" w:color="auto"/>
        <w:left w:val="none" w:sz="0" w:space="0" w:color="auto"/>
        <w:bottom w:val="none" w:sz="0" w:space="0" w:color="auto"/>
        <w:right w:val="none" w:sz="0" w:space="0" w:color="auto"/>
      </w:divBdr>
    </w:div>
    <w:div w:id="1495489653">
      <w:bodyDiv w:val="1"/>
      <w:marLeft w:val="0"/>
      <w:marRight w:val="0"/>
      <w:marTop w:val="0"/>
      <w:marBottom w:val="0"/>
      <w:divBdr>
        <w:top w:val="none" w:sz="0" w:space="0" w:color="auto"/>
        <w:left w:val="none" w:sz="0" w:space="0" w:color="auto"/>
        <w:bottom w:val="none" w:sz="0" w:space="0" w:color="auto"/>
        <w:right w:val="none" w:sz="0" w:space="0" w:color="auto"/>
      </w:divBdr>
    </w:div>
    <w:div w:id="1561357979">
      <w:bodyDiv w:val="1"/>
      <w:marLeft w:val="0"/>
      <w:marRight w:val="0"/>
      <w:marTop w:val="0"/>
      <w:marBottom w:val="0"/>
      <w:divBdr>
        <w:top w:val="none" w:sz="0" w:space="0" w:color="auto"/>
        <w:left w:val="none" w:sz="0" w:space="0" w:color="auto"/>
        <w:bottom w:val="none" w:sz="0" w:space="0" w:color="auto"/>
        <w:right w:val="none" w:sz="0" w:space="0" w:color="auto"/>
      </w:divBdr>
    </w:div>
    <w:div w:id="1572277717">
      <w:bodyDiv w:val="1"/>
      <w:marLeft w:val="0"/>
      <w:marRight w:val="0"/>
      <w:marTop w:val="0"/>
      <w:marBottom w:val="0"/>
      <w:divBdr>
        <w:top w:val="none" w:sz="0" w:space="0" w:color="auto"/>
        <w:left w:val="none" w:sz="0" w:space="0" w:color="auto"/>
        <w:bottom w:val="none" w:sz="0" w:space="0" w:color="auto"/>
        <w:right w:val="none" w:sz="0" w:space="0" w:color="auto"/>
      </w:divBdr>
    </w:div>
    <w:div w:id="1587762714">
      <w:bodyDiv w:val="1"/>
      <w:marLeft w:val="0"/>
      <w:marRight w:val="0"/>
      <w:marTop w:val="0"/>
      <w:marBottom w:val="0"/>
      <w:divBdr>
        <w:top w:val="none" w:sz="0" w:space="0" w:color="auto"/>
        <w:left w:val="none" w:sz="0" w:space="0" w:color="auto"/>
        <w:bottom w:val="none" w:sz="0" w:space="0" w:color="auto"/>
        <w:right w:val="none" w:sz="0" w:space="0" w:color="auto"/>
      </w:divBdr>
    </w:div>
    <w:div w:id="1598556272">
      <w:bodyDiv w:val="1"/>
      <w:marLeft w:val="0"/>
      <w:marRight w:val="0"/>
      <w:marTop w:val="0"/>
      <w:marBottom w:val="0"/>
      <w:divBdr>
        <w:top w:val="none" w:sz="0" w:space="0" w:color="auto"/>
        <w:left w:val="none" w:sz="0" w:space="0" w:color="auto"/>
        <w:bottom w:val="none" w:sz="0" w:space="0" w:color="auto"/>
        <w:right w:val="none" w:sz="0" w:space="0" w:color="auto"/>
      </w:divBdr>
    </w:div>
    <w:div w:id="1677264410">
      <w:bodyDiv w:val="1"/>
      <w:marLeft w:val="0"/>
      <w:marRight w:val="0"/>
      <w:marTop w:val="0"/>
      <w:marBottom w:val="0"/>
      <w:divBdr>
        <w:top w:val="none" w:sz="0" w:space="0" w:color="auto"/>
        <w:left w:val="none" w:sz="0" w:space="0" w:color="auto"/>
        <w:bottom w:val="none" w:sz="0" w:space="0" w:color="auto"/>
        <w:right w:val="none" w:sz="0" w:space="0" w:color="auto"/>
      </w:divBdr>
    </w:div>
    <w:div w:id="1712681706">
      <w:bodyDiv w:val="1"/>
      <w:marLeft w:val="0"/>
      <w:marRight w:val="0"/>
      <w:marTop w:val="0"/>
      <w:marBottom w:val="0"/>
      <w:divBdr>
        <w:top w:val="none" w:sz="0" w:space="0" w:color="auto"/>
        <w:left w:val="none" w:sz="0" w:space="0" w:color="auto"/>
        <w:bottom w:val="none" w:sz="0" w:space="0" w:color="auto"/>
        <w:right w:val="none" w:sz="0" w:space="0" w:color="auto"/>
      </w:divBdr>
    </w:div>
    <w:div w:id="1736968130">
      <w:bodyDiv w:val="1"/>
      <w:marLeft w:val="0"/>
      <w:marRight w:val="0"/>
      <w:marTop w:val="0"/>
      <w:marBottom w:val="0"/>
      <w:divBdr>
        <w:top w:val="none" w:sz="0" w:space="0" w:color="auto"/>
        <w:left w:val="none" w:sz="0" w:space="0" w:color="auto"/>
        <w:bottom w:val="none" w:sz="0" w:space="0" w:color="auto"/>
        <w:right w:val="none" w:sz="0" w:space="0" w:color="auto"/>
      </w:divBdr>
    </w:div>
    <w:div w:id="1752384072">
      <w:bodyDiv w:val="1"/>
      <w:marLeft w:val="0"/>
      <w:marRight w:val="0"/>
      <w:marTop w:val="0"/>
      <w:marBottom w:val="0"/>
      <w:divBdr>
        <w:top w:val="none" w:sz="0" w:space="0" w:color="auto"/>
        <w:left w:val="none" w:sz="0" w:space="0" w:color="auto"/>
        <w:bottom w:val="none" w:sz="0" w:space="0" w:color="auto"/>
        <w:right w:val="none" w:sz="0" w:space="0" w:color="auto"/>
      </w:divBdr>
    </w:div>
    <w:div w:id="1767726672">
      <w:bodyDiv w:val="1"/>
      <w:marLeft w:val="0"/>
      <w:marRight w:val="0"/>
      <w:marTop w:val="0"/>
      <w:marBottom w:val="0"/>
      <w:divBdr>
        <w:top w:val="none" w:sz="0" w:space="0" w:color="auto"/>
        <w:left w:val="none" w:sz="0" w:space="0" w:color="auto"/>
        <w:bottom w:val="none" w:sz="0" w:space="0" w:color="auto"/>
        <w:right w:val="none" w:sz="0" w:space="0" w:color="auto"/>
      </w:divBdr>
      <w:divsChild>
        <w:div w:id="1478842810">
          <w:marLeft w:val="0"/>
          <w:marRight w:val="0"/>
          <w:marTop w:val="0"/>
          <w:marBottom w:val="0"/>
          <w:divBdr>
            <w:top w:val="none" w:sz="0" w:space="0" w:color="auto"/>
            <w:left w:val="none" w:sz="0" w:space="0" w:color="auto"/>
            <w:bottom w:val="none" w:sz="0" w:space="0" w:color="auto"/>
            <w:right w:val="none" w:sz="0" w:space="0" w:color="auto"/>
          </w:divBdr>
          <w:divsChild>
            <w:div w:id="406194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4670080">
      <w:bodyDiv w:val="1"/>
      <w:marLeft w:val="0"/>
      <w:marRight w:val="0"/>
      <w:marTop w:val="0"/>
      <w:marBottom w:val="0"/>
      <w:divBdr>
        <w:top w:val="none" w:sz="0" w:space="0" w:color="auto"/>
        <w:left w:val="none" w:sz="0" w:space="0" w:color="auto"/>
        <w:bottom w:val="none" w:sz="0" w:space="0" w:color="auto"/>
        <w:right w:val="none" w:sz="0" w:space="0" w:color="auto"/>
      </w:divBdr>
    </w:div>
    <w:div w:id="1829125171">
      <w:bodyDiv w:val="1"/>
      <w:marLeft w:val="0"/>
      <w:marRight w:val="0"/>
      <w:marTop w:val="0"/>
      <w:marBottom w:val="0"/>
      <w:divBdr>
        <w:top w:val="none" w:sz="0" w:space="0" w:color="auto"/>
        <w:left w:val="none" w:sz="0" w:space="0" w:color="auto"/>
        <w:bottom w:val="none" w:sz="0" w:space="0" w:color="auto"/>
        <w:right w:val="none" w:sz="0" w:space="0" w:color="auto"/>
      </w:divBdr>
    </w:div>
    <w:div w:id="1888905280">
      <w:bodyDiv w:val="1"/>
      <w:marLeft w:val="0"/>
      <w:marRight w:val="0"/>
      <w:marTop w:val="0"/>
      <w:marBottom w:val="0"/>
      <w:divBdr>
        <w:top w:val="none" w:sz="0" w:space="0" w:color="auto"/>
        <w:left w:val="none" w:sz="0" w:space="0" w:color="auto"/>
        <w:bottom w:val="none" w:sz="0" w:space="0" w:color="auto"/>
        <w:right w:val="none" w:sz="0" w:space="0" w:color="auto"/>
      </w:divBdr>
    </w:div>
    <w:div w:id="1931087242">
      <w:bodyDiv w:val="1"/>
      <w:marLeft w:val="0"/>
      <w:marRight w:val="0"/>
      <w:marTop w:val="0"/>
      <w:marBottom w:val="0"/>
      <w:divBdr>
        <w:top w:val="none" w:sz="0" w:space="0" w:color="auto"/>
        <w:left w:val="none" w:sz="0" w:space="0" w:color="auto"/>
        <w:bottom w:val="none" w:sz="0" w:space="0" w:color="auto"/>
        <w:right w:val="none" w:sz="0" w:space="0" w:color="auto"/>
      </w:divBdr>
    </w:div>
    <w:div w:id="1931113226">
      <w:bodyDiv w:val="1"/>
      <w:marLeft w:val="0"/>
      <w:marRight w:val="0"/>
      <w:marTop w:val="0"/>
      <w:marBottom w:val="0"/>
      <w:divBdr>
        <w:top w:val="none" w:sz="0" w:space="0" w:color="auto"/>
        <w:left w:val="none" w:sz="0" w:space="0" w:color="auto"/>
        <w:bottom w:val="none" w:sz="0" w:space="0" w:color="auto"/>
        <w:right w:val="none" w:sz="0" w:space="0" w:color="auto"/>
      </w:divBdr>
    </w:div>
    <w:div w:id="1936475757">
      <w:bodyDiv w:val="1"/>
      <w:marLeft w:val="0"/>
      <w:marRight w:val="0"/>
      <w:marTop w:val="0"/>
      <w:marBottom w:val="0"/>
      <w:divBdr>
        <w:top w:val="none" w:sz="0" w:space="0" w:color="auto"/>
        <w:left w:val="none" w:sz="0" w:space="0" w:color="auto"/>
        <w:bottom w:val="none" w:sz="0" w:space="0" w:color="auto"/>
        <w:right w:val="none" w:sz="0" w:space="0" w:color="auto"/>
      </w:divBdr>
    </w:div>
    <w:div w:id="2004777118">
      <w:bodyDiv w:val="1"/>
      <w:marLeft w:val="0"/>
      <w:marRight w:val="0"/>
      <w:marTop w:val="0"/>
      <w:marBottom w:val="0"/>
      <w:divBdr>
        <w:top w:val="none" w:sz="0" w:space="0" w:color="auto"/>
        <w:left w:val="none" w:sz="0" w:space="0" w:color="auto"/>
        <w:bottom w:val="none" w:sz="0" w:space="0" w:color="auto"/>
        <w:right w:val="none" w:sz="0" w:space="0" w:color="auto"/>
      </w:divBdr>
    </w:div>
    <w:div w:id="2016683208">
      <w:bodyDiv w:val="1"/>
      <w:marLeft w:val="0"/>
      <w:marRight w:val="0"/>
      <w:marTop w:val="0"/>
      <w:marBottom w:val="0"/>
      <w:divBdr>
        <w:top w:val="none" w:sz="0" w:space="0" w:color="auto"/>
        <w:left w:val="none" w:sz="0" w:space="0" w:color="auto"/>
        <w:bottom w:val="none" w:sz="0" w:space="0" w:color="auto"/>
        <w:right w:val="none" w:sz="0" w:space="0" w:color="auto"/>
      </w:divBdr>
    </w:div>
    <w:div w:id="2025553186">
      <w:bodyDiv w:val="1"/>
      <w:marLeft w:val="0"/>
      <w:marRight w:val="0"/>
      <w:marTop w:val="0"/>
      <w:marBottom w:val="0"/>
      <w:divBdr>
        <w:top w:val="none" w:sz="0" w:space="0" w:color="auto"/>
        <w:left w:val="none" w:sz="0" w:space="0" w:color="auto"/>
        <w:bottom w:val="none" w:sz="0" w:space="0" w:color="auto"/>
        <w:right w:val="none" w:sz="0" w:space="0" w:color="auto"/>
      </w:divBdr>
    </w:div>
    <w:div w:id="2026666586">
      <w:bodyDiv w:val="1"/>
      <w:marLeft w:val="0"/>
      <w:marRight w:val="0"/>
      <w:marTop w:val="0"/>
      <w:marBottom w:val="0"/>
      <w:divBdr>
        <w:top w:val="none" w:sz="0" w:space="0" w:color="auto"/>
        <w:left w:val="none" w:sz="0" w:space="0" w:color="auto"/>
        <w:bottom w:val="none" w:sz="0" w:space="0" w:color="auto"/>
        <w:right w:val="none" w:sz="0" w:space="0" w:color="auto"/>
      </w:divBdr>
    </w:div>
    <w:div w:id="2039351415">
      <w:bodyDiv w:val="1"/>
      <w:marLeft w:val="0"/>
      <w:marRight w:val="0"/>
      <w:marTop w:val="0"/>
      <w:marBottom w:val="0"/>
      <w:divBdr>
        <w:top w:val="none" w:sz="0" w:space="0" w:color="auto"/>
        <w:left w:val="none" w:sz="0" w:space="0" w:color="auto"/>
        <w:bottom w:val="none" w:sz="0" w:space="0" w:color="auto"/>
        <w:right w:val="none" w:sz="0" w:space="0" w:color="auto"/>
      </w:divBdr>
    </w:div>
    <w:div w:id="2109039054">
      <w:bodyDiv w:val="1"/>
      <w:marLeft w:val="0"/>
      <w:marRight w:val="0"/>
      <w:marTop w:val="0"/>
      <w:marBottom w:val="0"/>
      <w:divBdr>
        <w:top w:val="none" w:sz="0" w:space="0" w:color="auto"/>
        <w:left w:val="none" w:sz="0" w:space="0" w:color="auto"/>
        <w:bottom w:val="none" w:sz="0" w:space="0" w:color="auto"/>
        <w:right w:val="none" w:sz="0" w:space="0" w:color="auto"/>
      </w:divBdr>
      <w:divsChild>
        <w:div w:id="360398048">
          <w:marLeft w:val="547"/>
          <w:marRight w:val="0"/>
          <w:marTop w:val="0"/>
          <w:marBottom w:val="0"/>
          <w:divBdr>
            <w:top w:val="none" w:sz="0" w:space="0" w:color="auto"/>
            <w:left w:val="none" w:sz="0" w:space="0" w:color="auto"/>
            <w:bottom w:val="none" w:sz="0" w:space="0" w:color="auto"/>
            <w:right w:val="none" w:sz="0" w:space="0" w:color="auto"/>
          </w:divBdr>
        </w:div>
        <w:div w:id="1461411877">
          <w:marLeft w:val="547"/>
          <w:marRight w:val="0"/>
          <w:marTop w:val="0"/>
          <w:marBottom w:val="0"/>
          <w:divBdr>
            <w:top w:val="none" w:sz="0" w:space="0" w:color="auto"/>
            <w:left w:val="none" w:sz="0" w:space="0" w:color="auto"/>
            <w:bottom w:val="none" w:sz="0" w:space="0" w:color="auto"/>
            <w:right w:val="none" w:sz="0" w:space="0" w:color="auto"/>
          </w:divBdr>
        </w:div>
      </w:divsChild>
    </w:div>
    <w:div w:id="2139906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DDAAE02E-5E02-41BB-B2AE-6CB95C1856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meetings\RAN2_119_Online\Ericsson Contributions\Ry-xxxxxx Contribution Template.dotx</Template>
  <TotalTime>5235</TotalTime>
  <Pages>8</Pages>
  <Words>3179</Words>
  <Characters>18126</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21263</CharactersWithSpaces>
  <SharedDoc>false</SharedDoc>
  <HyperlinkBase/>
  <HLinks>
    <vt:vector size="156" baseType="variant">
      <vt:variant>
        <vt:i4>1441841</vt:i4>
      </vt:variant>
      <vt:variant>
        <vt:i4>89</vt:i4>
      </vt:variant>
      <vt:variant>
        <vt:i4>0</vt:i4>
      </vt:variant>
      <vt:variant>
        <vt:i4>5</vt:i4>
      </vt:variant>
      <vt:variant>
        <vt:lpwstr/>
      </vt:variant>
      <vt:variant>
        <vt:lpwstr>_Toc193975449</vt:lpwstr>
      </vt:variant>
      <vt:variant>
        <vt:i4>1441841</vt:i4>
      </vt:variant>
      <vt:variant>
        <vt:i4>86</vt:i4>
      </vt:variant>
      <vt:variant>
        <vt:i4>0</vt:i4>
      </vt:variant>
      <vt:variant>
        <vt:i4>5</vt:i4>
      </vt:variant>
      <vt:variant>
        <vt:lpwstr/>
      </vt:variant>
      <vt:variant>
        <vt:lpwstr>_Toc193975448</vt:lpwstr>
      </vt:variant>
      <vt:variant>
        <vt:i4>1441841</vt:i4>
      </vt:variant>
      <vt:variant>
        <vt:i4>83</vt:i4>
      </vt:variant>
      <vt:variant>
        <vt:i4>0</vt:i4>
      </vt:variant>
      <vt:variant>
        <vt:i4>5</vt:i4>
      </vt:variant>
      <vt:variant>
        <vt:lpwstr/>
      </vt:variant>
      <vt:variant>
        <vt:lpwstr>_Toc193975447</vt:lpwstr>
      </vt:variant>
      <vt:variant>
        <vt:i4>1441841</vt:i4>
      </vt:variant>
      <vt:variant>
        <vt:i4>80</vt:i4>
      </vt:variant>
      <vt:variant>
        <vt:i4>0</vt:i4>
      </vt:variant>
      <vt:variant>
        <vt:i4>5</vt:i4>
      </vt:variant>
      <vt:variant>
        <vt:lpwstr/>
      </vt:variant>
      <vt:variant>
        <vt:lpwstr>_Toc193975446</vt:lpwstr>
      </vt:variant>
      <vt:variant>
        <vt:i4>1441841</vt:i4>
      </vt:variant>
      <vt:variant>
        <vt:i4>77</vt:i4>
      </vt:variant>
      <vt:variant>
        <vt:i4>0</vt:i4>
      </vt:variant>
      <vt:variant>
        <vt:i4>5</vt:i4>
      </vt:variant>
      <vt:variant>
        <vt:lpwstr/>
      </vt:variant>
      <vt:variant>
        <vt:lpwstr>_Toc193975445</vt:lpwstr>
      </vt:variant>
      <vt:variant>
        <vt:i4>1441841</vt:i4>
      </vt:variant>
      <vt:variant>
        <vt:i4>74</vt:i4>
      </vt:variant>
      <vt:variant>
        <vt:i4>0</vt:i4>
      </vt:variant>
      <vt:variant>
        <vt:i4>5</vt:i4>
      </vt:variant>
      <vt:variant>
        <vt:lpwstr/>
      </vt:variant>
      <vt:variant>
        <vt:lpwstr>_Toc193975444</vt:lpwstr>
      </vt:variant>
      <vt:variant>
        <vt:i4>1441841</vt:i4>
      </vt:variant>
      <vt:variant>
        <vt:i4>71</vt:i4>
      </vt:variant>
      <vt:variant>
        <vt:i4>0</vt:i4>
      </vt:variant>
      <vt:variant>
        <vt:i4>5</vt:i4>
      </vt:variant>
      <vt:variant>
        <vt:lpwstr/>
      </vt:variant>
      <vt:variant>
        <vt:lpwstr>_Toc193975443</vt:lpwstr>
      </vt:variant>
      <vt:variant>
        <vt:i4>1441841</vt:i4>
      </vt:variant>
      <vt:variant>
        <vt:i4>68</vt:i4>
      </vt:variant>
      <vt:variant>
        <vt:i4>0</vt:i4>
      </vt:variant>
      <vt:variant>
        <vt:i4>5</vt:i4>
      </vt:variant>
      <vt:variant>
        <vt:lpwstr/>
      </vt:variant>
      <vt:variant>
        <vt:lpwstr>_Toc193975442</vt:lpwstr>
      </vt:variant>
      <vt:variant>
        <vt:i4>1441841</vt:i4>
      </vt:variant>
      <vt:variant>
        <vt:i4>65</vt:i4>
      </vt:variant>
      <vt:variant>
        <vt:i4>0</vt:i4>
      </vt:variant>
      <vt:variant>
        <vt:i4>5</vt:i4>
      </vt:variant>
      <vt:variant>
        <vt:lpwstr/>
      </vt:variant>
      <vt:variant>
        <vt:lpwstr>_Toc193975441</vt:lpwstr>
      </vt:variant>
      <vt:variant>
        <vt:i4>1441841</vt:i4>
      </vt:variant>
      <vt:variant>
        <vt:i4>62</vt:i4>
      </vt:variant>
      <vt:variant>
        <vt:i4>0</vt:i4>
      </vt:variant>
      <vt:variant>
        <vt:i4>5</vt:i4>
      </vt:variant>
      <vt:variant>
        <vt:lpwstr/>
      </vt:variant>
      <vt:variant>
        <vt:lpwstr>_Toc193975440</vt:lpwstr>
      </vt:variant>
      <vt:variant>
        <vt:i4>1114161</vt:i4>
      </vt:variant>
      <vt:variant>
        <vt:i4>59</vt:i4>
      </vt:variant>
      <vt:variant>
        <vt:i4>0</vt:i4>
      </vt:variant>
      <vt:variant>
        <vt:i4>5</vt:i4>
      </vt:variant>
      <vt:variant>
        <vt:lpwstr/>
      </vt:variant>
      <vt:variant>
        <vt:lpwstr>_Toc193975439</vt:lpwstr>
      </vt:variant>
      <vt:variant>
        <vt:i4>1114161</vt:i4>
      </vt:variant>
      <vt:variant>
        <vt:i4>56</vt:i4>
      </vt:variant>
      <vt:variant>
        <vt:i4>0</vt:i4>
      </vt:variant>
      <vt:variant>
        <vt:i4>5</vt:i4>
      </vt:variant>
      <vt:variant>
        <vt:lpwstr/>
      </vt:variant>
      <vt:variant>
        <vt:lpwstr>_Toc193975438</vt:lpwstr>
      </vt:variant>
      <vt:variant>
        <vt:i4>1114161</vt:i4>
      </vt:variant>
      <vt:variant>
        <vt:i4>53</vt:i4>
      </vt:variant>
      <vt:variant>
        <vt:i4>0</vt:i4>
      </vt:variant>
      <vt:variant>
        <vt:i4>5</vt:i4>
      </vt:variant>
      <vt:variant>
        <vt:lpwstr/>
      </vt:variant>
      <vt:variant>
        <vt:lpwstr>_Toc193975437</vt:lpwstr>
      </vt:variant>
      <vt:variant>
        <vt:i4>1114161</vt:i4>
      </vt:variant>
      <vt:variant>
        <vt:i4>50</vt:i4>
      </vt:variant>
      <vt:variant>
        <vt:i4>0</vt:i4>
      </vt:variant>
      <vt:variant>
        <vt:i4>5</vt:i4>
      </vt:variant>
      <vt:variant>
        <vt:lpwstr/>
      </vt:variant>
      <vt:variant>
        <vt:lpwstr>_Toc193975436</vt:lpwstr>
      </vt:variant>
      <vt:variant>
        <vt:i4>1114161</vt:i4>
      </vt:variant>
      <vt:variant>
        <vt:i4>47</vt:i4>
      </vt:variant>
      <vt:variant>
        <vt:i4>0</vt:i4>
      </vt:variant>
      <vt:variant>
        <vt:i4>5</vt:i4>
      </vt:variant>
      <vt:variant>
        <vt:lpwstr/>
      </vt:variant>
      <vt:variant>
        <vt:lpwstr>_Toc193975435</vt:lpwstr>
      </vt:variant>
      <vt:variant>
        <vt:i4>1114161</vt:i4>
      </vt:variant>
      <vt:variant>
        <vt:i4>44</vt:i4>
      </vt:variant>
      <vt:variant>
        <vt:i4>0</vt:i4>
      </vt:variant>
      <vt:variant>
        <vt:i4>5</vt:i4>
      </vt:variant>
      <vt:variant>
        <vt:lpwstr/>
      </vt:variant>
      <vt:variant>
        <vt:lpwstr>_Toc193975434</vt:lpwstr>
      </vt:variant>
      <vt:variant>
        <vt:i4>1114161</vt:i4>
      </vt:variant>
      <vt:variant>
        <vt:i4>41</vt:i4>
      </vt:variant>
      <vt:variant>
        <vt:i4>0</vt:i4>
      </vt:variant>
      <vt:variant>
        <vt:i4>5</vt:i4>
      </vt:variant>
      <vt:variant>
        <vt:lpwstr/>
      </vt:variant>
      <vt:variant>
        <vt:lpwstr>_Toc193975433</vt:lpwstr>
      </vt:variant>
      <vt:variant>
        <vt:i4>1114161</vt:i4>
      </vt:variant>
      <vt:variant>
        <vt:i4>38</vt:i4>
      </vt:variant>
      <vt:variant>
        <vt:i4>0</vt:i4>
      </vt:variant>
      <vt:variant>
        <vt:i4>5</vt:i4>
      </vt:variant>
      <vt:variant>
        <vt:lpwstr/>
      </vt:variant>
      <vt:variant>
        <vt:lpwstr>_Toc193975432</vt:lpwstr>
      </vt:variant>
      <vt:variant>
        <vt:i4>1114161</vt:i4>
      </vt:variant>
      <vt:variant>
        <vt:i4>35</vt:i4>
      </vt:variant>
      <vt:variant>
        <vt:i4>0</vt:i4>
      </vt:variant>
      <vt:variant>
        <vt:i4>5</vt:i4>
      </vt:variant>
      <vt:variant>
        <vt:lpwstr/>
      </vt:variant>
      <vt:variant>
        <vt:lpwstr>_Toc193975431</vt:lpwstr>
      </vt:variant>
      <vt:variant>
        <vt:i4>1114161</vt:i4>
      </vt:variant>
      <vt:variant>
        <vt:i4>32</vt:i4>
      </vt:variant>
      <vt:variant>
        <vt:i4>0</vt:i4>
      </vt:variant>
      <vt:variant>
        <vt:i4>5</vt:i4>
      </vt:variant>
      <vt:variant>
        <vt:lpwstr/>
      </vt:variant>
      <vt:variant>
        <vt:lpwstr>_Toc193975430</vt:lpwstr>
      </vt:variant>
      <vt:variant>
        <vt:i4>1048625</vt:i4>
      </vt:variant>
      <vt:variant>
        <vt:i4>29</vt:i4>
      </vt:variant>
      <vt:variant>
        <vt:i4>0</vt:i4>
      </vt:variant>
      <vt:variant>
        <vt:i4>5</vt:i4>
      </vt:variant>
      <vt:variant>
        <vt:lpwstr/>
      </vt:variant>
      <vt:variant>
        <vt:lpwstr>_Toc193975429</vt:lpwstr>
      </vt:variant>
      <vt:variant>
        <vt:i4>1048625</vt:i4>
      </vt:variant>
      <vt:variant>
        <vt:i4>26</vt:i4>
      </vt:variant>
      <vt:variant>
        <vt:i4>0</vt:i4>
      </vt:variant>
      <vt:variant>
        <vt:i4>5</vt:i4>
      </vt:variant>
      <vt:variant>
        <vt:lpwstr/>
      </vt:variant>
      <vt:variant>
        <vt:lpwstr>_Toc193975428</vt:lpwstr>
      </vt:variant>
      <vt:variant>
        <vt:i4>1114163</vt:i4>
      </vt:variant>
      <vt:variant>
        <vt:i4>20</vt:i4>
      </vt:variant>
      <vt:variant>
        <vt:i4>0</vt:i4>
      </vt:variant>
      <vt:variant>
        <vt:i4>5</vt:i4>
      </vt:variant>
      <vt:variant>
        <vt:lpwstr/>
      </vt:variant>
      <vt:variant>
        <vt:lpwstr>_Toc193974620</vt:lpwstr>
      </vt:variant>
      <vt:variant>
        <vt:i4>1179699</vt:i4>
      </vt:variant>
      <vt:variant>
        <vt:i4>17</vt:i4>
      </vt:variant>
      <vt:variant>
        <vt:i4>0</vt:i4>
      </vt:variant>
      <vt:variant>
        <vt:i4>5</vt:i4>
      </vt:variant>
      <vt:variant>
        <vt:lpwstr/>
      </vt:variant>
      <vt:variant>
        <vt:lpwstr>_Toc193974619</vt:lpwstr>
      </vt:variant>
      <vt:variant>
        <vt:i4>1179699</vt:i4>
      </vt:variant>
      <vt:variant>
        <vt:i4>14</vt:i4>
      </vt:variant>
      <vt:variant>
        <vt:i4>0</vt:i4>
      </vt:variant>
      <vt:variant>
        <vt:i4>5</vt:i4>
      </vt:variant>
      <vt:variant>
        <vt:lpwstr/>
      </vt:variant>
      <vt:variant>
        <vt:lpwstr>_Toc193974618</vt:lpwstr>
      </vt:variant>
      <vt:variant>
        <vt:i4>1179699</vt:i4>
      </vt:variant>
      <vt:variant>
        <vt:i4>11</vt:i4>
      </vt:variant>
      <vt:variant>
        <vt:i4>0</vt:i4>
      </vt:variant>
      <vt:variant>
        <vt:i4>5</vt:i4>
      </vt:variant>
      <vt:variant>
        <vt:lpwstr/>
      </vt:variant>
      <vt:variant>
        <vt:lpwstr>_Toc193974617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1039</cp:revision>
  <cp:lastPrinted>2008-02-02T23:09:00Z</cp:lastPrinted>
  <dcterms:created xsi:type="dcterms:W3CDTF">2024-11-09T01:55:00Z</dcterms:created>
  <dcterms:modified xsi:type="dcterms:W3CDTF">2025-03-28T08:21:00Z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